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W w:w="0" w:type="auto"/>
        <w:tblLook w:val="04A0" w:firstRow="1" w:lastRow="0" w:firstColumn="1" w:lastColumn="0" w:noHBand="0" w:noVBand="1"/>
      </w:tblPr>
      <w:tblGrid>
        <w:gridCol w:w="2228"/>
        <w:gridCol w:w="12332"/>
      </w:tblGrid>
      <w:tr w:rsidR="002D269A" w:rsidTr="00033416">
        <w:tc>
          <w:tcPr>
            <w:tcW w:w="2228" w:type="dxa"/>
            <w:shd w:val="clear" w:color="auto" w:fill="1F497D" w:themeFill="text2"/>
          </w:tcPr>
          <w:p w:rsidR="002D269A" w:rsidRPr="00914745" w:rsidRDefault="00C53671" w:rsidP="00D0470B">
            <w:pPr>
              <w:rPr>
                <w:b/>
                <w:color w:val="FFFFFF" w:themeColor="background1"/>
                <w:sz w:val="24"/>
                <w:szCs w:val="24"/>
              </w:rPr>
            </w:pPr>
            <w:r>
              <w:rPr>
                <w:b/>
                <w:color w:val="FFFFFF" w:themeColor="background1"/>
                <w:sz w:val="24"/>
                <w:szCs w:val="24"/>
              </w:rPr>
              <w:t>TÍTULO</w:t>
            </w:r>
            <w:r w:rsidR="00217E7C">
              <w:rPr>
                <w:b/>
                <w:color w:val="FFFFFF" w:themeColor="background1"/>
                <w:sz w:val="24"/>
                <w:szCs w:val="24"/>
              </w:rPr>
              <w:t xml:space="preserve"> GRADO</w:t>
            </w:r>
            <w:r w:rsidR="002D269A" w:rsidRPr="00914745">
              <w:rPr>
                <w:b/>
                <w:color w:val="FFFFFF" w:themeColor="background1"/>
                <w:sz w:val="24"/>
                <w:szCs w:val="24"/>
              </w:rPr>
              <w:t>:</w:t>
            </w:r>
          </w:p>
        </w:tc>
        <w:tc>
          <w:tcPr>
            <w:tcW w:w="12332" w:type="dxa"/>
            <w:shd w:val="clear" w:color="auto" w:fill="FFFFFF" w:themeFill="background1"/>
          </w:tcPr>
          <w:p w:rsidR="002D269A" w:rsidRPr="00914745" w:rsidRDefault="006D506F" w:rsidP="00D0470B">
            <w:pPr>
              <w:rPr>
                <w:b/>
                <w:sz w:val="24"/>
                <w:szCs w:val="24"/>
              </w:rPr>
            </w:pPr>
            <w:r>
              <w:rPr>
                <w:b/>
                <w:sz w:val="24"/>
                <w:szCs w:val="24"/>
              </w:rPr>
              <w:t>MASTER EN MEDICINA</w:t>
            </w:r>
          </w:p>
        </w:tc>
      </w:tr>
      <w:tr w:rsidR="00070A9A" w:rsidTr="00033416">
        <w:tc>
          <w:tcPr>
            <w:tcW w:w="2228" w:type="dxa"/>
            <w:shd w:val="clear" w:color="auto" w:fill="1F497D" w:themeFill="text2"/>
          </w:tcPr>
          <w:p w:rsidR="00070A9A" w:rsidRPr="00914745" w:rsidRDefault="00070A9A" w:rsidP="00070A9A">
            <w:pPr>
              <w:rPr>
                <w:b/>
                <w:color w:val="FFFFFF" w:themeColor="background1"/>
                <w:sz w:val="24"/>
                <w:szCs w:val="24"/>
              </w:rPr>
            </w:pPr>
            <w:r w:rsidRPr="00914745">
              <w:rPr>
                <w:b/>
                <w:color w:val="FFFFFF" w:themeColor="background1"/>
                <w:sz w:val="24"/>
                <w:szCs w:val="24"/>
              </w:rPr>
              <w:t>CENTRO:</w:t>
            </w:r>
          </w:p>
        </w:tc>
        <w:tc>
          <w:tcPr>
            <w:tcW w:w="12332" w:type="dxa"/>
            <w:shd w:val="clear" w:color="auto" w:fill="FFFFFF" w:themeFill="background1"/>
          </w:tcPr>
          <w:p w:rsidR="00070A9A" w:rsidRPr="00914745" w:rsidRDefault="006D506F" w:rsidP="00070A9A">
            <w:pPr>
              <w:rPr>
                <w:b/>
                <w:sz w:val="24"/>
                <w:szCs w:val="24"/>
              </w:rPr>
            </w:pPr>
            <w:r>
              <w:rPr>
                <w:b/>
                <w:sz w:val="24"/>
                <w:szCs w:val="24"/>
              </w:rPr>
              <w:t>FACULTAD DE MEDICINA DE LA UNIVERSIDAD DE CÁDIZ</w:t>
            </w:r>
          </w:p>
        </w:tc>
      </w:tr>
    </w:tbl>
    <w:p w:rsidR="002D269A" w:rsidRDefault="002D269A" w:rsidP="002D269A">
      <w:pPr>
        <w:spacing w:after="0"/>
        <w:rPr>
          <w:sz w:val="16"/>
          <w:szCs w:val="16"/>
        </w:rPr>
      </w:pPr>
    </w:p>
    <w:p w:rsidR="00B81E91" w:rsidRPr="00B81E91" w:rsidRDefault="00B81E91" w:rsidP="002D269A">
      <w:pPr>
        <w:spacing w:after="0"/>
        <w:rPr>
          <w:sz w:val="16"/>
          <w:szCs w:val="16"/>
        </w:rPr>
      </w:pPr>
    </w:p>
    <w:tbl>
      <w:tblPr>
        <w:tblStyle w:val="Tablaconcuadrcula"/>
        <w:tblW w:w="0" w:type="auto"/>
        <w:jc w:val="center"/>
        <w:tblLook w:val="04A0" w:firstRow="1" w:lastRow="0" w:firstColumn="1" w:lastColumn="0" w:noHBand="0" w:noVBand="1"/>
      </w:tblPr>
      <w:tblGrid>
        <w:gridCol w:w="2800"/>
        <w:gridCol w:w="11986"/>
      </w:tblGrid>
      <w:tr w:rsidR="002C2A0E" w:rsidTr="00B81E91">
        <w:trPr>
          <w:tblHeader/>
          <w:jc w:val="center"/>
        </w:trPr>
        <w:tc>
          <w:tcPr>
            <w:tcW w:w="0" w:type="auto"/>
            <w:shd w:val="clear" w:color="auto" w:fill="1F497D" w:themeFill="text2"/>
          </w:tcPr>
          <w:p w:rsidR="002D269A" w:rsidRPr="004C17BF" w:rsidRDefault="002D269A" w:rsidP="00D0470B">
            <w:pPr>
              <w:jc w:val="center"/>
              <w:rPr>
                <w:b/>
                <w:color w:val="FFFFFF" w:themeColor="background1"/>
              </w:rPr>
            </w:pPr>
            <w:r w:rsidRPr="004C17BF">
              <w:rPr>
                <w:b/>
                <w:color w:val="FFFFFF" w:themeColor="background1"/>
              </w:rPr>
              <w:t>APARTADO DE LA MEMORIA</w:t>
            </w:r>
          </w:p>
        </w:tc>
        <w:tc>
          <w:tcPr>
            <w:tcW w:w="0" w:type="auto"/>
            <w:shd w:val="clear" w:color="auto" w:fill="1F497D" w:themeFill="text2"/>
            <w:vAlign w:val="center"/>
          </w:tcPr>
          <w:p w:rsidR="002D269A" w:rsidRPr="004C17BF" w:rsidRDefault="002D269A" w:rsidP="00D0470B">
            <w:pPr>
              <w:jc w:val="center"/>
              <w:rPr>
                <w:b/>
                <w:color w:val="FFFFFF" w:themeColor="background1"/>
              </w:rPr>
            </w:pPr>
            <w:r w:rsidRPr="004C17BF">
              <w:rPr>
                <w:b/>
                <w:color w:val="FFFFFF" w:themeColor="background1"/>
              </w:rPr>
              <w:t>BREVE DESCRIPCIÓN DE LA MODIFICACIÓN, EN SU CASO</w:t>
            </w:r>
          </w:p>
        </w:tc>
      </w:tr>
      <w:tr w:rsidR="002D269A" w:rsidTr="00033416">
        <w:trPr>
          <w:jc w:val="center"/>
        </w:trPr>
        <w:tc>
          <w:tcPr>
            <w:tcW w:w="0" w:type="auto"/>
            <w:gridSpan w:val="2"/>
            <w:shd w:val="clear" w:color="auto" w:fill="D9D9D9" w:themeFill="background1" w:themeFillShade="D9"/>
          </w:tcPr>
          <w:p w:rsidR="002D269A" w:rsidRPr="004C17BF" w:rsidRDefault="002D269A" w:rsidP="00D0470B">
            <w:pPr>
              <w:rPr>
                <w:b/>
                <w:sz w:val="20"/>
                <w:szCs w:val="20"/>
              </w:rPr>
            </w:pPr>
            <w:r w:rsidRPr="004C17BF">
              <w:rPr>
                <w:b/>
                <w:sz w:val="20"/>
                <w:szCs w:val="20"/>
              </w:rPr>
              <w:t>1. DESCRIPCIÓN DEL TÍTULO</w:t>
            </w:r>
          </w:p>
        </w:tc>
      </w:tr>
      <w:tr w:rsidR="00070A9A" w:rsidTr="0026191A">
        <w:trPr>
          <w:trHeight w:val="267"/>
          <w:jc w:val="center"/>
        </w:trPr>
        <w:tc>
          <w:tcPr>
            <w:tcW w:w="2781" w:type="dxa"/>
            <w:vAlign w:val="center"/>
          </w:tcPr>
          <w:p w:rsidR="00070A9A" w:rsidRPr="004C17BF" w:rsidRDefault="00070A9A" w:rsidP="00070A9A">
            <w:pPr>
              <w:rPr>
                <w:sz w:val="20"/>
                <w:szCs w:val="20"/>
              </w:rPr>
            </w:pPr>
            <w:r w:rsidRPr="004C17BF">
              <w:rPr>
                <w:sz w:val="20"/>
                <w:szCs w:val="20"/>
              </w:rPr>
              <w:t>1.1 Datos Básicos</w:t>
            </w:r>
            <w:r>
              <w:rPr>
                <w:sz w:val="20"/>
                <w:szCs w:val="20"/>
              </w:rPr>
              <w:t xml:space="preserve"> de la descripción del Título</w:t>
            </w:r>
          </w:p>
        </w:tc>
        <w:tc>
          <w:tcPr>
            <w:tcW w:w="12005" w:type="dxa"/>
            <w:shd w:val="clear" w:color="auto" w:fill="auto"/>
          </w:tcPr>
          <w:p w:rsidR="00070A9A" w:rsidRPr="001C34CB" w:rsidRDefault="00070A9A" w:rsidP="00070A9A">
            <w:pPr>
              <w:rPr>
                <w:color w:val="FF0000"/>
                <w:sz w:val="24"/>
                <w:szCs w:val="24"/>
              </w:rPr>
            </w:pPr>
          </w:p>
        </w:tc>
      </w:tr>
      <w:tr w:rsidR="00604C5E" w:rsidTr="0026191A">
        <w:trPr>
          <w:jc w:val="center"/>
        </w:trPr>
        <w:tc>
          <w:tcPr>
            <w:tcW w:w="2781" w:type="dxa"/>
            <w:vAlign w:val="center"/>
          </w:tcPr>
          <w:p w:rsidR="00604C5E" w:rsidRPr="004C17BF" w:rsidRDefault="00604C5E" w:rsidP="00604C5E">
            <w:pPr>
              <w:rPr>
                <w:sz w:val="20"/>
                <w:szCs w:val="20"/>
              </w:rPr>
            </w:pPr>
            <w:r w:rsidRPr="004C17BF">
              <w:rPr>
                <w:sz w:val="20"/>
                <w:szCs w:val="20"/>
              </w:rPr>
              <w:t>1.2 Distribución de Créditos</w:t>
            </w:r>
            <w:r>
              <w:rPr>
                <w:sz w:val="20"/>
                <w:szCs w:val="20"/>
              </w:rPr>
              <w:t xml:space="preserve"> en el Título</w:t>
            </w:r>
          </w:p>
        </w:tc>
        <w:tc>
          <w:tcPr>
            <w:tcW w:w="12005" w:type="dxa"/>
            <w:shd w:val="clear" w:color="auto" w:fill="auto"/>
          </w:tcPr>
          <w:p w:rsidR="00604C5E" w:rsidRPr="00914745" w:rsidRDefault="001C0077" w:rsidP="00604C5E">
            <w:pPr>
              <w:rPr>
                <w:b/>
                <w:sz w:val="24"/>
                <w:szCs w:val="24"/>
              </w:rPr>
            </w:pPr>
            <w:r>
              <w:rPr>
                <w:b/>
                <w:sz w:val="24"/>
                <w:szCs w:val="24"/>
              </w:rPr>
              <w:fldChar w:fldCharType="begin">
                <w:ffData>
                  <w:name w:val=""/>
                  <w:enabled/>
                  <w:calcOnExit/>
                  <w:textInput>
                    <w:maxLength w:val="500"/>
                  </w:textInput>
                </w:ffData>
              </w:fldChar>
            </w:r>
            <w:r w:rsidR="00604C5E">
              <w:rPr>
                <w:b/>
                <w:sz w:val="24"/>
                <w:szCs w:val="24"/>
              </w:rPr>
              <w:instrText xml:space="preserve"> FORMTEXT </w:instrText>
            </w:r>
            <w:r>
              <w:rPr>
                <w:b/>
                <w:sz w:val="24"/>
                <w:szCs w:val="24"/>
              </w:rPr>
            </w:r>
            <w:r>
              <w:rPr>
                <w:b/>
                <w:sz w:val="24"/>
                <w:szCs w:val="24"/>
              </w:rPr>
              <w:fldChar w:fldCharType="separate"/>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Pr>
                <w:b/>
                <w:sz w:val="24"/>
                <w:szCs w:val="24"/>
              </w:rPr>
              <w:fldChar w:fldCharType="end"/>
            </w:r>
          </w:p>
        </w:tc>
      </w:tr>
      <w:tr w:rsidR="00604C5E" w:rsidTr="0026191A">
        <w:trPr>
          <w:jc w:val="center"/>
        </w:trPr>
        <w:tc>
          <w:tcPr>
            <w:tcW w:w="2781" w:type="dxa"/>
            <w:vAlign w:val="center"/>
          </w:tcPr>
          <w:p w:rsidR="00604C5E" w:rsidRPr="004C17BF" w:rsidRDefault="00604C5E" w:rsidP="00604C5E">
            <w:pPr>
              <w:rPr>
                <w:sz w:val="20"/>
                <w:szCs w:val="20"/>
              </w:rPr>
            </w:pPr>
            <w:r w:rsidRPr="004C17BF">
              <w:rPr>
                <w:sz w:val="20"/>
                <w:szCs w:val="20"/>
              </w:rPr>
              <w:t xml:space="preserve">1.3 </w:t>
            </w:r>
            <w:r>
              <w:rPr>
                <w:sz w:val="20"/>
                <w:szCs w:val="20"/>
              </w:rPr>
              <w:t>Universidades y Centros en los que se imparte</w:t>
            </w:r>
          </w:p>
        </w:tc>
        <w:tc>
          <w:tcPr>
            <w:tcW w:w="12005" w:type="dxa"/>
            <w:shd w:val="clear" w:color="auto" w:fill="auto"/>
          </w:tcPr>
          <w:p w:rsidR="00604C5E" w:rsidRPr="00914745" w:rsidRDefault="001C0077" w:rsidP="00604C5E">
            <w:pPr>
              <w:rPr>
                <w:b/>
                <w:sz w:val="24"/>
                <w:szCs w:val="24"/>
              </w:rPr>
            </w:pPr>
            <w:r>
              <w:rPr>
                <w:b/>
                <w:sz w:val="24"/>
                <w:szCs w:val="24"/>
              </w:rPr>
              <w:fldChar w:fldCharType="begin">
                <w:ffData>
                  <w:name w:val=""/>
                  <w:enabled/>
                  <w:calcOnExit/>
                  <w:textInput>
                    <w:maxLength w:val="500"/>
                  </w:textInput>
                </w:ffData>
              </w:fldChar>
            </w:r>
            <w:r w:rsidR="00604C5E">
              <w:rPr>
                <w:b/>
                <w:sz w:val="24"/>
                <w:szCs w:val="24"/>
              </w:rPr>
              <w:instrText xml:space="preserve"> FORMTEXT </w:instrText>
            </w:r>
            <w:r>
              <w:rPr>
                <w:b/>
                <w:sz w:val="24"/>
                <w:szCs w:val="24"/>
              </w:rPr>
            </w:r>
            <w:r>
              <w:rPr>
                <w:b/>
                <w:sz w:val="24"/>
                <w:szCs w:val="24"/>
              </w:rPr>
              <w:fldChar w:fldCharType="separate"/>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Pr>
                <w:b/>
                <w:sz w:val="24"/>
                <w:szCs w:val="24"/>
              </w:rPr>
              <w:fldChar w:fldCharType="end"/>
            </w:r>
          </w:p>
        </w:tc>
      </w:tr>
      <w:tr w:rsidR="00070A9A" w:rsidTr="00033416">
        <w:trPr>
          <w:jc w:val="center"/>
        </w:trPr>
        <w:tc>
          <w:tcPr>
            <w:tcW w:w="0" w:type="auto"/>
            <w:gridSpan w:val="2"/>
            <w:shd w:val="clear" w:color="auto" w:fill="D9D9D9" w:themeFill="background1" w:themeFillShade="D9"/>
          </w:tcPr>
          <w:p w:rsidR="00070A9A" w:rsidRPr="004C17BF" w:rsidRDefault="00070A9A" w:rsidP="00070A9A">
            <w:pPr>
              <w:rPr>
                <w:b/>
                <w:sz w:val="20"/>
                <w:szCs w:val="20"/>
              </w:rPr>
            </w:pPr>
            <w:r w:rsidRPr="004C17BF">
              <w:rPr>
                <w:b/>
                <w:sz w:val="20"/>
                <w:szCs w:val="20"/>
              </w:rPr>
              <w:t>2. JUSTIFICACIÓN</w:t>
            </w:r>
          </w:p>
        </w:tc>
      </w:tr>
      <w:tr w:rsidR="00604C5E" w:rsidTr="00CB1E23">
        <w:trPr>
          <w:jc w:val="center"/>
        </w:trPr>
        <w:tc>
          <w:tcPr>
            <w:tcW w:w="0" w:type="auto"/>
            <w:vAlign w:val="center"/>
          </w:tcPr>
          <w:p w:rsidR="00604C5E" w:rsidRPr="004C17BF" w:rsidRDefault="00604C5E" w:rsidP="00604C5E">
            <w:pPr>
              <w:rPr>
                <w:sz w:val="20"/>
                <w:szCs w:val="20"/>
              </w:rPr>
            </w:pPr>
            <w:r>
              <w:rPr>
                <w:sz w:val="20"/>
                <w:szCs w:val="20"/>
              </w:rPr>
              <w:t>2.1 Justificación, adecuación de la propuesta y procedimientos</w:t>
            </w:r>
          </w:p>
        </w:tc>
        <w:tc>
          <w:tcPr>
            <w:tcW w:w="0" w:type="auto"/>
            <w:shd w:val="clear" w:color="auto" w:fill="auto"/>
          </w:tcPr>
          <w:p w:rsidR="00604C5E" w:rsidRPr="00914745" w:rsidRDefault="001C0077" w:rsidP="00604C5E">
            <w:pPr>
              <w:rPr>
                <w:b/>
                <w:sz w:val="24"/>
                <w:szCs w:val="24"/>
              </w:rPr>
            </w:pPr>
            <w:r>
              <w:rPr>
                <w:b/>
                <w:sz w:val="24"/>
                <w:szCs w:val="24"/>
              </w:rPr>
              <w:fldChar w:fldCharType="begin">
                <w:ffData>
                  <w:name w:val=""/>
                  <w:enabled/>
                  <w:calcOnExit/>
                  <w:textInput>
                    <w:maxLength w:val="500"/>
                  </w:textInput>
                </w:ffData>
              </w:fldChar>
            </w:r>
            <w:r w:rsidR="00604C5E">
              <w:rPr>
                <w:b/>
                <w:sz w:val="24"/>
                <w:szCs w:val="24"/>
              </w:rPr>
              <w:instrText xml:space="preserve"> FORMTEXT </w:instrText>
            </w:r>
            <w:r>
              <w:rPr>
                <w:b/>
                <w:sz w:val="24"/>
                <w:szCs w:val="24"/>
              </w:rPr>
            </w:r>
            <w:r>
              <w:rPr>
                <w:b/>
                <w:sz w:val="24"/>
                <w:szCs w:val="24"/>
              </w:rPr>
              <w:fldChar w:fldCharType="separate"/>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Pr>
                <w:b/>
                <w:sz w:val="24"/>
                <w:szCs w:val="24"/>
              </w:rPr>
              <w:fldChar w:fldCharType="end"/>
            </w:r>
          </w:p>
        </w:tc>
      </w:tr>
      <w:tr w:rsidR="00604C5E" w:rsidRPr="004C17BF" w:rsidTr="00033416">
        <w:trPr>
          <w:jc w:val="center"/>
        </w:trPr>
        <w:tc>
          <w:tcPr>
            <w:tcW w:w="0" w:type="auto"/>
            <w:gridSpan w:val="2"/>
            <w:shd w:val="clear" w:color="auto" w:fill="D9D9D9" w:themeFill="background1" w:themeFillShade="D9"/>
          </w:tcPr>
          <w:p w:rsidR="00604C5E" w:rsidRPr="004C17BF" w:rsidRDefault="00604C5E" w:rsidP="00604C5E">
            <w:pPr>
              <w:rPr>
                <w:b/>
                <w:sz w:val="20"/>
                <w:szCs w:val="20"/>
              </w:rPr>
            </w:pPr>
            <w:r w:rsidRPr="004C17BF">
              <w:rPr>
                <w:b/>
                <w:sz w:val="20"/>
                <w:szCs w:val="20"/>
              </w:rPr>
              <w:t>3. COMPETENCIAS</w:t>
            </w:r>
          </w:p>
        </w:tc>
      </w:tr>
      <w:tr w:rsidR="00604C5E" w:rsidTr="00D0470B">
        <w:trPr>
          <w:jc w:val="center"/>
        </w:trPr>
        <w:tc>
          <w:tcPr>
            <w:tcW w:w="0" w:type="auto"/>
            <w:vAlign w:val="center"/>
          </w:tcPr>
          <w:p w:rsidR="00604C5E" w:rsidRPr="004C17BF" w:rsidRDefault="00604C5E" w:rsidP="00604C5E">
            <w:pPr>
              <w:rPr>
                <w:sz w:val="20"/>
                <w:szCs w:val="20"/>
              </w:rPr>
            </w:pPr>
            <w:r w:rsidRPr="004C17BF">
              <w:rPr>
                <w:sz w:val="20"/>
                <w:szCs w:val="20"/>
              </w:rPr>
              <w:t>3.1 Competencias Generales y Básicas</w:t>
            </w:r>
          </w:p>
        </w:tc>
        <w:tc>
          <w:tcPr>
            <w:tcW w:w="0" w:type="auto"/>
          </w:tcPr>
          <w:p w:rsidR="00604C5E" w:rsidRPr="00914745" w:rsidRDefault="001C0077" w:rsidP="00604C5E">
            <w:pPr>
              <w:rPr>
                <w:b/>
                <w:sz w:val="24"/>
                <w:szCs w:val="24"/>
              </w:rPr>
            </w:pPr>
            <w:r>
              <w:rPr>
                <w:b/>
                <w:sz w:val="24"/>
                <w:szCs w:val="24"/>
              </w:rPr>
              <w:fldChar w:fldCharType="begin">
                <w:ffData>
                  <w:name w:val=""/>
                  <w:enabled/>
                  <w:calcOnExit/>
                  <w:textInput>
                    <w:maxLength w:val="500"/>
                  </w:textInput>
                </w:ffData>
              </w:fldChar>
            </w:r>
            <w:r w:rsidR="00604C5E">
              <w:rPr>
                <w:b/>
                <w:sz w:val="24"/>
                <w:szCs w:val="24"/>
              </w:rPr>
              <w:instrText xml:space="preserve"> FORMTEXT </w:instrText>
            </w:r>
            <w:r>
              <w:rPr>
                <w:b/>
                <w:sz w:val="24"/>
                <w:szCs w:val="24"/>
              </w:rPr>
            </w:r>
            <w:r>
              <w:rPr>
                <w:b/>
                <w:sz w:val="24"/>
                <w:szCs w:val="24"/>
              </w:rPr>
              <w:fldChar w:fldCharType="separate"/>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Pr>
                <w:b/>
                <w:sz w:val="24"/>
                <w:szCs w:val="24"/>
              </w:rPr>
              <w:fldChar w:fldCharType="end"/>
            </w:r>
          </w:p>
        </w:tc>
      </w:tr>
      <w:tr w:rsidR="00604C5E" w:rsidTr="00D0470B">
        <w:trPr>
          <w:jc w:val="center"/>
        </w:trPr>
        <w:tc>
          <w:tcPr>
            <w:tcW w:w="0" w:type="auto"/>
            <w:vAlign w:val="center"/>
          </w:tcPr>
          <w:p w:rsidR="00604C5E" w:rsidRPr="004C17BF" w:rsidRDefault="00604C5E" w:rsidP="00604C5E">
            <w:pPr>
              <w:rPr>
                <w:sz w:val="20"/>
                <w:szCs w:val="20"/>
              </w:rPr>
            </w:pPr>
            <w:r w:rsidRPr="004C17BF">
              <w:rPr>
                <w:sz w:val="20"/>
                <w:szCs w:val="20"/>
              </w:rPr>
              <w:t xml:space="preserve">3.2 Competencias Transversales </w:t>
            </w:r>
          </w:p>
        </w:tc>
        <w:tc>
          <w:tcPr>
            <w:tcW w:w="0" w:type="auto"/>
          </w:tcPr>
          <w:p w:rsidR="00604C5E" w:rsidRPr="00914745" w:rsidRDefault="001C0077" w:rsidP="00604C5E">
            <w:pPr>
              <w:rPr>
                <w:b/>
                <w:sz w:val="24"/>
                <w:szCs w:val="24"/>
              </w:rPr>
            </w:pPr>
            <w:r>
              <w:rPr>
                <w:b/>
                <w:sz w:val="24"/>
                <w:szCs w:val="24"/>
              </w:rPr>
              <w:fldChar w:fldCharType="begin">
                <w:ffData>
                  <w:name w:val=""/>
                  <w:enabled/>
                  <w:calcOnExit/>
                  <w:textInput>
                    <w:maxLength w:val="500"/>
                  </w:textInput>
                </w:ffData>
              </w:fldChar>
            </w:r>
            <w:r w:rsidR="00604C5E">
              <w:rPr>
                <w:b/>
                <w:sz w:val="24"/>
                <w:szCs w:val="24"/>
              </w:rPr>
              <w:instrText xml:space="preserve"> FORMTEXT </w:instrText>
            </w:r>
            <w:r>
              <w:rPr>
                <w:b/>
                <w:sz w:val="24"/>
                <w:szCs w:val="24"/>
              </w:rPr>
            </w:r>
            <w:r>
              <w:rPr>
                <w:b/>
                <w:sz w:val="24"/>
                <w:szCs w:val="24"/>
              </w:rPr>
              <w:fldChar w:fldCharType="separate"/>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Pr>
                <w:b/>
                <w:sz w:val="24"/>
                <w:szCs w:val="24"/>
              </w:rPr>
              <w:fldChar w:fldCharType="end"/>
            </w:r>
          </w:p>
        </w:tc>
      </w:tr>
      <w:tr w:rsidR="00604C5E" w:rsidTr="00D0470B">
        <w:trPr>
          <w:jc w:val="center"/>
        </w:trPr>
        <w:tc>
          <w:tcPr>
            <w:tcW w:w="0" w:type="auto"/>
            <w:vAlign w:val="center"/>
          </w:tcPr>
          <w:p w:rsidR="00604C5E" w:rsidRPr="004C17BF" w:rsidRDefault="00604C5E" w:rsidP="00604C5E">
            <w:pPr>
              <w:rPr>
                <w:sz w:val="20"/>
                <w:szCs w:val="20"/>
              </w:rPr>
            </w:pPr>
            <w:r w:rsidRPr="004C17BF">
              <w:rPr>
                <w:sz w:val="20"/>
                <w:szCs w:val="20"/>
              </w:rPr>
              <w:t>3.3 Competencias Específicas</w:t>
            </w:r>
          </w:p>
        </w:tc>
        <w:tc>
          <w:tcPr>
            <w:tcW w:w="0" w:type="auto"/>
          </w:tcPr>
          <w:p w:rsidR="00604C5E" w:rsidRPr="00914745" w:rsidRDefault="001C0077" w:rsidP="00604C5E">
            <w:pPr>
              <w:rPr>
                <w:b/>
                <w:sz w:val="24"/>
                <w:szCs w:val="24"/>
              </w:rPr>
            </w:pPr>
            <w:r>
              <w:rPr>
                <w:b/>
                <w:sz w:val="24"/>
                <w:szCs w:val="24"/>
              </w:rPr>
              <w:fldChar w:fldCharType="begin">
                <w:ffData>
                  <w:name w:val=""/>
                  <w:enabled/>
                  <w:calcOnExit/>
                  <w:textInput>
                    <w:maxLength w:val="500"/>
                  </w:textInput>
                </w:ffData>
              </w:fldChar>
            </w:r>
            <w:r w:rsidR="00604C5E">
              <w:rPr>
                <w:b/>
                <w:sz w:val="24"/>
                <w:szCs w:val="24"/>
              </w:rPr>
              <w:instrText xml:space="preserve"> FORMTEXT </w:instrText>
            </w:r>
            <w:r>
              <w:rPr>
                <w:b/>
                <w:sz w:val="24"/>
                <w:szCs w:val="24"/>
              </w:rPr>
            </w:r>
            <w:r>
              <w:rPr>
                <w:b/>
                <w:sz w:val="24"/>
                <w:szCs w:val="24"/>
              </w:rPr>
              <w:fldChar w:fldCharType="separate"/>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Pr>
                <w:b/>
                <w:sz w:val="24"/>
                <w:szCs w:val="24"/>
              </w:rPr>
              <w:fldChar w:fldCharType="end"/>
            </w:r>
          </w:p>
        </w:tc>
      </w:tr>
      <w:tr w:rsidR="00604C5E" w:rsidRPr="004C17BF" w:rsidTr="00033416">
        <w:trPr>
          <w:jc w:val="center"/>
        </w:trPr>
        <w:tc>
          <w:tcPr>
            <w:tcW w:w="0" w:type="auto"/>
            <w:gridSpan w:val="2"/>
            <w:shd w:val="clear" w:color="auto" w:fill="D9D9D9" w:themeFill="background1" w:themeFillShade="D9"/>
          </w:tcPr>
          <w:p w:rsidR="00604C5E" w:rsidRPr="004C17BF" w:rsidRDefault="00604C5E" w:rsidP="00604C5E">
            <w:pPr>
              <w:rPr>
                <w:b/>
                <w:sz w:val="20"/>
                <w:szCs w:val="20"/>
              </w:rPr>
            </w:pPr>
            <w:r w:rsidRPr="004C17BF">
              <w:rPr>
                <w:b/>
                <w:sz w:val="20"/>
                <w:szCs w:val="20"/>
              </w:rPr>
              <w:t>4. ACCESO Y ADMISIÓN DE ESTUDIANTES</w:t>
            </w:r>
          </w:p>
        </w:tc>
      </w:tr>
      <w:tr w:rsidR="00604C5E" w:rsidTr="00D0470B">
        <w:trPr>
          <w:jc w:val="center"/>
        </w:trPr>
        <w:tc>
          <w:tcPr>
            <w:tcW w:w="0" w:type="auto"/>
            <w:vAlign w:val="center"/>
          </w:tcPr>
          <w:p w:rsidR="00604C5E" w:rsidRPr="004C17BF" w:rsidRDefault="00604C5E" w:rsidP="00604C5E">
            <w:pPr>
              <w:rPr>
                <w:sz w:val="20"/>
                <w:szCs w:val="20"/>
              </w:rPr>
            </w:pPr>
            <w:r>
              <w:rPr>
                <w:sz w:val="20"/>
                <w:szCs w:val="20"/>
              </w:rPr>
              <w:t>4.1 Sistema de Información previo</w:t>
            </w:r>
          </w:p>
        </w:tc>
        <w:tc>
          <w:tcPr>
            <w:tcW w:w="0" w:type="auto"/>
          </w:tcPr>
          <w:p w:rsidR="00604C5E" w:rsidRPr="00914745" w:rsidRDefault="001C0077" w:rsidP="00604C5E">
            <w:pPr>
              <w:rPr>
                <w:b/>
                <w:sz w:val="24"/>
                <w:szCs w:val="24"/>
              </w:rPr>
            </w:pPr>
            <w:r>
              <w:rPr>
                <w:b/>
                <w:sz w:val="24"/>
                <w:szCs w:val="24"/>
              </w:rPr>
              <w:fldChar w:fldCharType="begin">
                <w:ffData>
                  <w:name w:val=""/>
                  <w:enabled/>
                  <w:calcOnExit/>
                  <w:textInput>
                    <w:maxLength w:val="500"/>
                  </w:textInput>
                </w:ffData>
              </w:fldChar>
            </w:r>
            <w:r w:rsidR="00604C5E">
              <w:rPr>
                <w:b/>
                <w:sz w:val="24"/>
                <w:szCs w:val="24"/>
              </w:rPr>
              <w:instrText xml:space="preserve"> FORMTEXT </w:instrText>
            </w:r>
            <w:r>
              <w:rPr>
                <w:b/>
                <w:sz w:val="24"/>
                <w:szCs w:val="24"/>
              </w:rPr>
            </w:r>
            <w:r>
              <w:rPr>
                <w:b/>
                <w:sz w:val="24"/>
                <w:szCs w:val="24"/>
              </w:rPr>
              <w:fldChar w:fldCharType="separate"/>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Pr>
                <w:b/>
                <w:sz w:val="24"/>
                <w:szCs w:val="24"/>
              </w:rPr>
              <w:fldChar w:fldCharType="end"/>
            </w:r>
          </w:p>
        </w:tc>
      </w:tr>
      <w:tr w:rsidR="00604C5E" w:rsidTr="00D0470B">
        <w:trPr>
          <w:jc w:val="center"/>
        </w:trPr>
        <w:tc>
          <w:tcPr>
            <w:tcW w:w="0" w:type="auto"/>
            <w:vAlign w:val="center"/>
          </w:tcPr>
          <w:p w:rsidR="00604C5E" w:rsidRPr="004C17BF" w:rsidRDefault="00604C5E" w:rsidP="00604C5E">
            <w:pPr>
              <w:rPr>
                <w:sz w:val="20"/>
                <w:szCs w:val="20"/>
              </w:rPr>
            </w:pPr>
            <w:r>
              <w:rPr>
                <w:sz w:val="20"/>
                <w:szCs w:val="20"/>
              </w:rPr>
              <w:t xml:space="preserve">4.2 </w:t>
            </w:r>
            <w:r w:rsidRPr="00745647">
              <w:rPr>
                <w:sz w:val="20"/>
                <w:szCs w:val="20"/>
              </w:rPr>
              <w:t>Requisitos de Acceso y Criterios de Admisión</w:t>
            </w:r>
          </w:p>
        </w:tc>
        <w:tc>
          <w:tcPr>
            <w:tcW w:w="0" w:type="auto"/>
          </w:tcPr>
          <w:p w:rsidR="00604C5E" w:rsidRPr="00914745" w:rsidRDefault="001C0077" w:rsidP="00604C5E">
            <w:pPr>
              <w:rPr>
                <w:b/>
                <w:sz w:val="24"/>
                <w:szCs w:val="24"/>
              </w:rPr>
            </w:pPr>
            <w:r>
              <w:rPr>
                <w:b/>
                <w:sz w:val="24"/>
                <w:szCs w:val="24"/>
              </w:rPr>
              <w:fldChar w:fldCharType="begin">
                <w:ffData>
                  <w:name w:val=""/>
                  <w:enabled/>
                  <w:calcOnExit/>
                  <w:textInput>
                    <w:maxLength w:val="500"/>
                  </w:textInput>
                </w:ffData>
              </w:fldChar>
            </w:r>
            <w:r w:rsidR="00604C5E">
              <w:rPr>
                <w:b/>
                <w:sz w:val="24"/>
                <w:szCs w:val="24"/>
              </w:rPr>
              <w:instrText xml:space="preserve"> FORMTEXT </w:instrText>
            </w:r>
            <w:r>
              <w:rPr>
                <w:b/>
                <w:sz w:val="24"/>
                <w:szCs w:val="24"/>
              </w:rPr>
            </w:r>
            <w:r>
              <w:rPr>
                <w:b/>
                <w:sz w:val="24"/>
                <w:szCs w:val="24"/>
              </w:rPr>
              <w:fldChar w:fldCharType="separate"/>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Pr>
                <w:b/>
                <w:sz w:val="24"/>
                <w:szCs w:val="24"/>
              </w:rPr>
              <w:fldChar w:fldCharType="end"/>
            </w:r>
          </w:p>
        </w:tc>
      </w:tr>
      <w:tr w:rsidR="00604C5E" w:rsidTr="00D0470B">
        <w:trPr>
          <w:jc w:val="center"/>
        </w:trPr>
        <w:tc>
          <w:tcPr>
            <w:tcW w:w="0" w:type="auto"/>
            <w:vAlign w:val="center"/>
          </w:tcPr>
          <w:p w:rsidR="00604C5E" w:rsidRPr="004C17BF" w:rsidRDefault="00604C5E" w:rsidP="00604C5E">
            <w:pPr>
              <w:rPr>
                <w:sz w:val="20"/>
                <w:szCs w:val="20"/>
              </w:rPr>
            </w:pPr>
            <w:r>
              <w:rPr>
                <w:sz w:val="20"/>
                <w:szCs w:val="20"/>
              </w:rPr>
              <w:t>4.3 A</w:t>
            </w:r>
            <w:r w:rsidRPr="00745647">
              <w:rPr>
                <w:sz w:val="20"/>
                <w:szCs w:val="20"/>
              </w:rPr>
              <w:t>poyo a e</w:t>
            </w:r>
            <w:r>
              <w:rPr>
                <w:sz w:val="20"/>
                <w:szCs w:val="20"/>
              </w:rPr>
              <w:t>studiantes</w:t>
            </w:r>
          </w:p>
        </w:tc>
        <w:tc>
          <w:tcPr>
            <w:tcW w:w="0" w:type="auto"/>
          </w:tcPr>
          <w:p w:rsidR="00604C5E" w:rsidRPr="00914745" w:rsidRDefault="001C0077" w:rsidP="00604C5E">
            <w:pPr>
              <w:rPr>
                <w:b/>
                <w:sz w:val="24"/>
                <w:szCs w:val="24"/>
              </w:rPr>
            </w:pPr>
            <w:r>
              <w:rPr>
                <w:b/>
                <w:sz w:val="24"/>
                <w:szCs w:val="24"/>
              </w:rPr>
              <w:fldChar w:fldCharType="begin">
                <w:ffData>
                  <w:name w:val=""/>
                  <w:enabled/>
                  <w:calcOnExit/>
                  <w:textInput>
                    <w:maxLength w:val="500"/>
                  </w:textInput>
                </w:ffData>
              </w:fldChar>
            </w:r>
            <w:r w:rsidR="00604C5E">
              <w:rPr>
                <w:b/>
                <w:sz w:val="24"/>
                <w:szCs w:val="24"/>
              </w:rPr>
              <w:instrText xml:space="preserve"> FORMTEXT </w:instrText>
            </w:r>
            <w:r>
              <w:rPr>
                <w:b/>
                <w:sz w:val="24"/>
                <w:szCs w:val="24"/>
              </w:rPr>
            </w:r>
            <w:r>
              <w:rPr>
                <w:b/>
                <w:sz w:val="24"/>
                <w:szCs w:val="24"/>
              </w:rPr>
              <w:fldChar w:fldCharType="separate"/>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Pr>
                <w:b/>
                <w:sz w:val="24"/>
                <w:szCs w:val="24"/>
              </w:rPr>
              <w:fldChar w:fldCharType="end"/>
            </w:r>
          </w:p>
        </w:tc>
      </w:tr>
      <w:tr w:rsidR="00604C5E" w:rsidTr="00D0470B">
        <w:trPr>
          <w:jc w:val="center"/>
        </w:trPr>
        <w:tc>
          <w:tcPr>
            <w:tcW w:w="0" w:type="auto"/>
          </w:tcPr>
          <w:p w:rsidR="00604C5E" w:rsidRPr="004C17BF" w:rsidRDefault="00604C5E" w:rsidP="00604C5E">
            <w:pPr>
              <w:rPr>
                <w:sz w:val="20"/>
                <w:szCs w:val="20"/>
              </w:rPr>
            </w:pPr>
            <w:r>
              <w:rPr>
                <w:sz w:val="20"/>
                <w:szCs w:val="20"/>
              </w:rPr>
              <w:t xml:space="preserve">4.4 </w:t>
            </w:r>
            <w:r w:rsidRPr="00745647">
              <w:rPr>
                <w:sz w:val="20"/>
                <w:szCs w:val="20"/>
              </w:rPr>
              <w:t>Sistema de transferencia y reconocimiento de créditos.</w:t>
            </w:r>
          </w:p>
        </w:tc>
        <w:tc>
          <w:tcPr>
            <w:tcW w:w="0" w:type="auto"/>
          </w:tcPr>
          <w:p w:rsidR="00604C5E" w:rsidRPr="00914745" w:rsidRDefault="001C0077" w:rsidP="00604C5E">
            <w:pPr>
              <w:rPr>
                <w:b/>
                <w:sz w:val="24"/>
                <w:szCs w:val="24"/>
              </w:rPr>
            </w:pPr>
            <w:r>
              <w:rPr>
                <w:b/>
                <w:sz w:val="24"/>
                <w:szCs w:val="24"/>
              </w:rPr>
              <w:fldChar w:fldCharType="begin">
                <w:ffData>
                  <w:name w:val=""/>
                  <w:enabled/>
                  <w:calcOnExit/>
                  <w:textInput>
                    <w:maxLength w:val="500"/>
                  </w:textInput>
                </w:ffData>
              </w:fldChar>
            </w:r>
            <w:r w:rsidR="00604C5E">
              <w:rPr>
                <w:b/>
                <w:sz w:val="24"/>
                <w:szCs w:val="24"/>
              </w:rPr>
              <w:instrText xml:space="preserve"> FORMTEXT </w:instrText>
            </w:r>
            <w:r>
              <w:rPr>
                <w:b/>
                <w:sz w:val="24"/>
                <w:szCs w:val="24"/>
              </w:rPr>
            </w:r>
            <w:r>
              <w:rPr>
                <w:b/>
                <w:sz w:val="24"/>
                <w:szCs w:val="24"/>
              </w:rPr>
              <w:fldChar w:fldCharType="separate"/>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Pr>
                <w:b/>
                <w:sz w:val="24"/>
                <w:szCs w:val="24"/>
              </w:rPr>
              <w:fldChar w:fldCharType="end"/>
            </w:r>
          </w:p>
        </w:tc>
      </w:tr>
      <w:tr w:rsidR="00604C5E" w:rsidTr="00D0470B">
        <w:trPr>
          <w:jc w:val="center"/>
        </w:trPr>
        <w:tc>
          <w:tcPr>
            <w:tcW w:w="0" w:type="auto"/>
            <w:vAlign w:val="center"/>
          </w:tcPr>
          <w:p w:rsidR="00604C5E" w:rsidRPr="004C17BF" w:rsidRDefault="00604C5E" w:rsidP="00604C5E">
            <w:pPr>
              <w:rPr>
                <w:sz w:val="20"/>
                <w:szCs w:val="20"/>
              </w:rPr>
            </w:pPr>
            <w:r>
              <w:rPr>
                <w:sz w:val="20"/>
                <w:szCs w:val="20"/>
              </w:rPr>
              <w:t xml:space="preserve">4.5 Curso de Adaptación para </w:t>
            </w:r>
            <w:r>
              <w:rPr>
                <w:sz w:val="20"/>
                <w:szCs w:val="20"/>
              </w:rPr>
              <w:lastRenderedPageBreak/>
              <w:t>titulados</w:t>
            </w:r>
          </w:p>
        </w:tc>
        <w:tc>
          <w:tcPr>
            <w:tcW w:w="0" w:type="auto"/>
          </w:tcPr>
          <w:p w:rsidR="00604C5E" w:rsidRPr="00914745" w:rsidRDefault="001C0077" w:rsidP="00604C5E">
            <w:pPr>
              <w:rPr>
                <w:b/>
                <w:sz w:val="24"/>
                <w:szCs w:val="24"/>
              </w:rPr>
            </w:pPr>
            <w:r>
              <w:rPr>
                <w:b/>
                <w:sz w:val="24"/>
                <w:szCs w:val="24"/>
              </w:rPr>
              <w:lastRenderedPageBreak/>
              <w:fldChar w:fldCharType="begin">
                <w:ffData>
                  <w:name w:val=""/>
                  <w:enabled/>
                  <w:calcOnExit/>
                  <w:textInput>
                    <w:maxLength w:val="500"/>
                  </w:textInput>
                </w:ffData>
              </w:fldChar>
            </w:r>
            <w:r w:rsidR="00604C5E">
              <w:rPr>
                <w:b/>
                <w:sz w:val="24"/>
                <w:szCs w:val="24"/>
              </w:rPr>
              <w:instrText xml:space="preserve"> FORMTEXT </w:instrText>
            </w:r>
            <w:r>
              <w:rPr>
                <w:b/>
                <w:sz w:val="24"/>
                <w:szCs w:val="24"/>
              </w:rPr>
            </w:r>
            <w:r>
              <w:rPr>
                <w:b/>
                <w:sz w:val="24"/>
                <w:szCs w:val="24"/>
              </w:rPr>
              <w:fldChar w:fldCharType="separate"/>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Pr>
                <w:b/>
                <w:sz w:val="24"/>
                <w:szCs w:val="24"/>
              </w:rPr>
              <w:fldChar w:fldCharType="end"/>
            </w:r>
          </w:p>
        </w:tc>
      </w:tr>
      <w:tr w:rsidR="00604C5E" w:rsidTr="00033416">
        <w:trPr>
          <w:jc w:val="center"/>
        </w:trPr>
        <w:tc>
          <w:tcPr>
            <w:tcW w:w="0" w:type="auto"/>
            <w:gridSpan w:val="2"/>
            <w:shd w:val="clear" w:color="auto" w:fill="D9D9D9" w:themeFill="background1" w:themeFillShade="D9"/>
          </w:tcPr>
          <w:p w:rsidR="00604C5E" w:rsidRPr="004C17BF" w:rsidRDefault="00604C5E" w:rsidP="00604C5E">
            <w:pPr>
              <w:rPr>
                <w:b/>
                <w:sz w:val="20"/>
                <w:szCs w:val="20"/>
              </w:rPr>
            </w:pPr>
            <w:r w:rsidRPr="004C17BF">
              <w:rPr>
                <w:b/>
                <w:sz w:val="20"/>
                <w:szCs w:val="20"/>
              </w:rPr>
              <w:lastRenderedPageBreak/>
              <w:t xml:space="preserve">5. PLANIFICACIÓN DE LAS ENSEÑANZAS </w:t>
            </w:r>
          </w:p>
        </w:tc>
      </w:tr>
      <w:tr w:rsidR="00604C5E" w:rsidTr="00C53671">
        <w:trPr>
          <w:trHeight w:val="80"/>
          <w:jc w:val="center"/>
        </w:trPr>
        <w:tc>
          <w:tcPr>
            <w:tcW w:w="0" w:type="auto"/>
            <w:vMerge w:val="restart"/>
            <w:vAlign w:val="center"/>
          </w:tcPr>
          <w:p w:rsidR="00604C5E" w:rsidRPr="004C17BF" w:rsidRDefault="00604C5E" w:rsidP="00604C5E">
            <w:pPr>
              <w:rPr>
                <w:sz w:val="20"/>
                <w:szCs w:val="20"/>
              </w:rPr>
            </w:pPr>
            <w:r>
              <w:rPr>
                <w:sz w:val="20"/>
                <w:szCs w:val="20"/>
              </w:rPr>
              <w:t>5.1 Descripción del Plan de Estudios</w:t>
            </w:r>
          </w:p>
        </w:tc>
        <w:tc>
          <w:tcPr>
            <w:tcW w:w="0" w:type="auto"/>
          </w:tcPr>
          <w:p w:rsidR="006D506F" w:rsidRDefault="00604C5E" w:rsidP="00062158">
            <w:pPr>
              <w:jc w:val="both"/>
              <w:rPr>
                <w:sz w:val="24"/>
                <w:szCs w:val="24"/>
              </w:rPr>
            </w:pPr>
            <w:r w:rsidRPr="00B54B8E">
              <w:rPr>
                <w:sz w:val="24"/>
                <w:szCs w:val="24"/>
              </w:rPr>
              <w:t xml:space="preserve">Modificación 1: </w:t>
            </w:r>
          </w:p>
          <w:p w:rsidR="00604C5E" w:rsidRPr="00FA41CF" w:rsidRDefault="00062158" w:rsidP="00B54B8E">
            <w:pPr>
              <w:pStyle w:val="Prrafodelista"/>
              <w:numPr>
                <w:ilvl w:val="0"/>
                <w:numId w:val="10"/>
              </w:numPr>
              <w:jc w:val="both"/>
              <w:rPr>
                <w:bCs/>
                <w:color w:val="FF0000"/>
                <w:sz w:val="24"/>
                <w:szCs w:val="24"/>
              </w:rPr>
            </w:pPr>
            <w:r w:rsidRPr="005A7D5D">
              <w:rPr>
                <w:bCs/>
                <w:sz w:val="24"/>
                <w:szCs w:val="24"/>
              </w:rPr>
              <w:t>Módulo II pasa a tener 36 créditos  (antes 39) y el Módulo III pasa a tener 123 créditos (antes 1</w:t>
            </w:r>
            <w:r w:rsidR="001E685D" w:rsidRPr="005A7D5D">
              <w:rPr>
                <w:bCs/>
                <w:sz w:val="24"/>
                <w:szCs w:val="24"/>
              </w:rPr>
              <w:t xml:space="preserve">20).  En ambos casos, la nueva </w:t>
            </w:r>
            <w:r w:rsidRPr="005A7D5D">
              <w:rPr>
                <w:bCs/>
                <w:sz w:val="24"/>
                <w:szCs w:val="24"/>
              </w:rPr>
              <w:t xml:space="preserve">estructuración se adecua a lo establecido por la Orden ECI/332/2008 (mínimo de 30 y 100 respectivamente). </w:t>
            </w:r>
            <w:r w:rsidR="007E670C" w:rsidRPr="005A7D5D">
              <w:rPr>
                <w:bCs/>
                <w:sz w:val="24"/>
                <w:szCs w:val="24"/>
              </w:rPr>
              <w:t xml:space="preserve"> </w:t>
            </w:r>
          </w:p>
        </w:tc>
      </w:tr>
      <w:tr w:rsidR="00604C5E" w:rsidTr="00D0470B">
        <w:trPr>
          <w:trHeight w:val="80"/>
          <w:jc w:val="center"/>
        </w:trPr>
        <w:tc>
          <w:tcPr>
            <w:tcW w:w="0" w:type="auto"/>
            <w:vMerge/>
            <w:vAlign w:val="center"/>
          </w:tcPr>
          <w:p w:rsidR="00604C5E" w:rsidRDefault="00604C5E" w:rsidP="00604C5E">
            <w:pPr>
              <w:rPr>
                <w:sz w:val="20"/>
                <w:szCs w:val="20"/>
              </w:rPr>
            </w:pPr>
          </w:p>
        </w:tc>
        <w:tc>
          <w:tcPr>
            <w:tcW w:w="0" w:type="auto"/>
          </w:tcPr>
          <w:p w:rsidR="006D506F" w:rsidRDefault="00604C5E" w:rsidP="00B54B8E">
            <w:pPr>
              <w:spacing w:before="23"/>
              <w:ind w:left="119" w:right="-20"/>
              <w:rPr>
                <w:sz w:val="24"/>
                <w:szCs w:val="24"/>
              </w:rPr>
            </w:pPr>
            <w:r w:rsidRPr="00B54B8E">
              <w:rPr>
                <w:sz w:val="24"/>
                <w:szCs w:val="24"/>
              </w:rPr>
              <w:t xml:space="preserve">Modificación 2: </w:t>
            </w:r>
          </w:p>
          <w:p w:rsidR="00B54B8E" w:rsidRPr="00B54B8E" w:rsidRDefault="00B54B8E" w:rsidP="00B54B8E">
            <w:pPr>
              <w:spacing w:before="23"/>
              <w:ind w:left="119" w:right="-20"/>
              <w:rPr>
                <w:rFonts w:eastAsia="Times New Roman" w:cs="Calibri"/>
                <w:sz w:val="24"/>
                <w:szCs w:val="24"/>
                <w:lang w:eastAsia="es-ES"/>
              </w:rPr>
            </w:pPr>
            <w:r w:rsidRPr="00B54B8E">
              <w:rPr>
                <w:rFonts w:eastAsia="Times New Roman" w:cs="Calibri"/>
                <w:spacing w:val="-1"/>
                <w:sz w:val="24"/>
                <w:szCs w:val="24"/>
                <w:lang w:eastAsia="es-ES"/>
              </w:rPr>
              <w:t>En el cuadro de distribución “</w:t>
            </w:r>
            <w:r w:rsidRPr="00B54B8E">
              <w:rPr>
                <w:rFonts w:eastAsia="Times New Roman" w:cs="Calibri"/>
                <w:sz w:val="24"/>
                <w:szCs w:val="24"/>
                <w:lang w:eastAsia="es-ES"/>
              </w:rPr>
              <w:t xml:space="preserve">DE </w:t>
            </w:r>
            <w:r w:rsidRPr="00B54B8E">
              <w:rPr>
                <w:rFonts w:eastAsia="Times New Roman" w:cs="Calibri"/>
                <w:spacing w:val="1"/>
                <w:sz w:val="24"/>
                <w:szCs w:val="24"/>
                <w:lang w:eastAsia="es-ES"/>
              </w:rPr>
              <w:t>M</w:t>
            </w:r>
            <w:r w:rsidRPr="00B54B8E">
              <w:rPr>
                <w:rFonts w:eastAsia="Times New Roman" w:cs="Calibri"/>
                <w:sz w:val="24"/>
                <w:szCs w:val="24"/>
                <w:lang w:eastAsia="es-ES"/>
              </w:rPr>
              <w:t>Ó</w:t>
            </w:r>
            <w:r w:rsidRPr="00B54B8E">
              <w:rPr>
                <w:rFonts w:eastAsia="Times New Roman" w:cs="Calibri"/>
                <w:spacing w:val="-1"/>
                <w:sz w:val="24"/>
                <w:szCs w:val="24"/>
                <w:lang w:eastAsia="es-ES"/>
              </w:rPr>
              <w:t>D</w:t>
            </w:r>
            <w:r w:rsidRPr="00B54B8E">
              <w:rPr>
                <w:rFonts w:eastAsia="Times New Roman" w:cs="Calibri"/>
                <w:sz w:val="24"/>
                <w:szCs w:val="24"/>
                <w:lang w:eastAsia="es-ES"/>
              </w:rPr>
              <w:t>U</w:t>
            </w:r>
            <w:r w:rsidRPr="00B54B8E">
              <w:rPr>
                <w:rFonts w:eastAsia="Times New Roman" w:cs="Calibri"/>
                <w:spacing w:val="1"/>
                <w:sz w:val="24"/>
                <w:szCs w:val="24"/>
                <w:lang w:eastAsia="es-ES"/>
              </w:rPr>
              <w:t>L</w:t>
            </w:r>
            <w:r w:rsidRPr="00B54B8E">
              <w:rPr>
                <w:rFonts w:eastAsia="Times New Roman" w:cs="Calibri"/>
                <w:sz w:val="24"/>
                <w:szCs w:val="24"/>
                <w:lang w:eastAsia="es-ES"/>
              </w:rPr>
              <w:t>O</w:t>
            </w:r>
            <w:r w:rsidRPr="00B54B8E">
              <w:rPr>
                <w:rFonts w:eastAsia="Times New Roman" w:cs="Calibri"/>
                <w:spacing w:val="-1"/>
                <w:sz w:val="24"/>
                <w:szCs w:val="24"/>
                <w:lang w:eastAsia="es-ES"/>
              </w:rPr>
              <w:t>S</w:t>
            </w:r>
            <w:r w:rsidRPr="00B54B8E">
              <w:rPr>
                <w:rFonts w:eastAsia="Times New Roman" w:cs="Calibri"/>
                <w:sz w:val="24"/>
                <w:szCs w:val="24"/>
                <w:lang w:eastAsia="es-ES"/>
              </w:rPr>
              <w:t>,</w:t>
            </w:r>
            <w:r w:rsidRPr="00B54B8E">
              <w:rPr>
                <w:rFonts w:eastAsia="Times New Roman" w:cs="Calibri"/>
                <w:spacing w:val="-4"/>
                <w:sz w:val="24"/>
                <w:szCs w:val="24"/>
                <w:lang w:eastAsia="es-ES"/>
              </w:rPr>
              <w:t xml:space="preserve"> </w:t>
            </w:r>
            <w:r w:rsidRPr="00B54B8E">
              <w:rPr>
                <w:rFonts w:eastAsia="Times New Roman" w:cs="Calibri"/>
                <w:spacing w:val="1"/>
                <w:sz w:val="24"/>
                <w:szCs w:val="24"/>
                <w:lang w:eastAsia="es-ES"/>
              </w:rPr>
              <w:t>M</w:t>
            </w:r>
            <w:r w:rsidRPr="00B54B8E">
              <w:rPr>
                <w:rFonts w:eastAsia="Times New Roman" w:cs="Calibri"/>
                <w:spacing w:val="-1"/>
                <w:sz w:val="24"/>
                <w:szCs w:val="24"/>
                <w:lang w:eastAsia="es-ES"/>
              </w:rPr>
              <w:t>A</w:t>
            </w:r>
            <w:r w:rsidRPr="00B54B8E">
              <w:rPr>
                <w:rFonts w:eastAsia="Times New Roman" w:cs="Calibri"/>
                <w:sz w:val="24"/>
                <w:szCs w:val="24"/>
                <w:lang w:eastAsia="es-ES"/>
              </w:rPr>
              <w:t>T</w:t>
            </w:r>
            <w:r w:rsidRPr="00B54B8E">
              <w:rPr>
                <w:rFonts w:eastAsia="Times New Roman" w:cs="Calibri"/>
                <w:spacing w:val="1"/>
                <w:sz w:val="24"/>
                <w:szCs w:val="24"/>
                <w:lang w:eastAsia="es-ES"/>
              </w:rPr>
              <w:t>E</w:t>
            </w:r>
            <w:r w:rsidRPr="00B54B8E">
              <w:rPr>
                <w:rFonts w:eastAsia="Times New Roman" w:cs="Calibri"/>
                <w:spacing w:val="-1"/>
                <w:sz w:val="24"/>
                <w:szCs w:val="24"/>
                <w:lang w:eastAsia="es-ES"/>
              </w:rPr>
              <w:t>R</w:t>
            </w:r>
            <w:r w:rsidRPr="00B54B8E">
              <w:rPr>
                <w:rFonts w:eastAsia="Times New Roman" w:cs="Calibri"/>
                <w:sz w:val="24"/>
                <w:szCs w:val="24"/>
                <w:lang w:eastAsia="es-ES"/>
              </w:rPr>
              <w:t>I</w:t>
            </w:r>
            <w:r w:rsidRPr="00B54B8E">
              <w:rPr>
                <w:rFonts w:eastAsia="Times New Roman" w:cs="Calibri"/>
                <w:spacing w:val="-1"/>
                <w:sz w:val="24"/>
                <w:szCs w:val="24"/>
                <w:lang w:eastAsia="es-ES"/>
              </w:rPr>
              <w:t>A</w:t>
            </w:r>
            <w:r w:rsidRPr="00B54B8E">
              <w:rPr>
                <w:rFonts w:eastAsia="Times New Roman" w:cs="Calibri"/>
                <w:sz w:val="24"/>
                <w:szCs w:val="24"/>
                <w:lang w:eastAsia="es-ES"/>
              </w:rPr>
              <w:t>S</w:t>
            </w:r>
            <w:r w:rsidRPr="00B54B8E">
              <w:rPr>
                <w:rFonts w:eastAsia="Times New Roman" w:cs="Calibri"/>
                <w:spacing w:val="-7"/>
                <w:sz w:val="24"/>
                <w:szCs w:val="24"/>
                <w:lang w:eastAsia="es-ES"/>
              </w:rPr>
              <w:t xml:space="preserve"> </w:t>
            </w:r>
            <w:r w:rsidRPr="00B54B8E">
              <w:rPr>
                <w:rFonts w:eastAsia="Times New Roman" w:cs="Calibri"/>
                <w:sz w:val="24"/>
                <w:szCs w:val="24"/>
                <w:lang w:eastAsia="es-ES"/>
              </w:rPr>
              <w:t>Y</w:t>
            </w:r>
            <w:r w:rsidRPr="00B54B8E">
              <w:rPr>
                <w:rFonts w:eastAsia="Times New Roman" w:cs="Calibri"/>
                <w:spacing w:val="2"/>
                <w:sz w:val="24"/>
                <w:szCs w:val="24"/>
                <w:lang w:eastAsia="es-ES"/>
              </w:rPr>
              <w:t xml:space="preserve"> </w:t>
            </w:r>
            <w:r w:rsidRPr="00B54B8E">
              <w:rPr>
                <w:rFonts w:eastAsia="Times New Roman" w:cs="Calibri"/>
                <w:spacing w:val="-1"/>
                <w:sz w:val="24"/>
                <w:szCs w:val="24"/>
                <w:lang w:eastAsia="es-ES"/>
              </w:rPr>
              <w:t>AS</w:t>
            </w:r>
            <w:r w:rsidRPr="00B54B8E">
              <w:rPr>
                <w:rFonts w:eastAsia="Times New Roman" w:cs="Calibri"/>
                <w:sz w:val="24"/>
                <w:szCs w:val="24"/>
                <w:lang w:eastAsia="es-ES"/>
              </w:rPr>
              <w:t>IG</w:t>
            </w:r>
            <w:r w:rsidRPr="00B54B8E">
              <w:rPr>
                <w:rFonts w:eastAsia="Times New Roman" w:cs="Calibri"/>
                <w:spacing w:val="2"/>
                <w:sz w:val="24"/>
                <w:szCs w:val="24"/>
                <w:lang w:eastAsia="es-ES"/>
              </w:rPr>
              <w:t>N</w:t>
            </w:r>
            <w:r w:rsidRPr="00B54B8E">
              <w:rPr>
                <w:rFonts w:eastAsia="Times New Roman" w:cs="Calibri"/>
                <w:spacing w:val="-1"/>
                <w:sz w:val="24"/>
                <w:szCs w:val="24"/>
                <w:lang w:eastAsia="es-ES"/>
              </w:rPr>
              <w:t>A</w:t>
            </w:r>
            <w:r w:rsidRPr="00B54B8E">
              <w:rPr>
                <w:rFonts w:eastAsia="Times New Roman" w:cs="Calibri"/>
                <w:sz w:val="24"/>
                <w:szCs w:val="24"/>
                <w:lang w:eastAsia="es-ES"/>
              </w:rPr>
              <w:t>TU</w:t>
            </w:r>
            <w:r w:rsidRPr="00B54B8E">
              <w:rPr>
                <w:rFonts w:eastAsia="Times New Roman" w:cs="Calibri"/>
                <w:spacing w:val="1"/>
                <w:sz w:val="24"/>
                <w:szCs w:val="24"/>
                <w:lang w:eastAsia="es-ES"/>
              </w:rPr>
              <w:t>R</w:t>
            </w:r>
            <w:r w:rsidRPr="00B54B8E">
              <w:rPr>
                <w:rFonts w:eastAsia="Times New Roman" w:cs="Calibri"/>
                <w:spacing w:val="-1"/>
                <w:sz w:val="24"/>
                <w:szCs w:val="24"/>
                <w:lang w:eastAsia="es-ES"/>
              </w:rPr>
              <w:t>A</w:t>
            </w:r>
            <w:r w:rsidRPr="00B54B8E">
              <w:rPr>
                <w:rFonts w:eastAsia="Times New Roman" w:cs="Calibri"/>
                <w:sz w:val="24"/>
                <w:szCs w:val="24"/>
                <w:lang w:eastAsia="es-ES"/>
              </w:rPr>
              <w:t>S”:</w:t>
            </w:r>
          </w:p>
          <w:p w:rsidR="00B54B8E" w:rsidRPr="00B54B8E" w:rsidRDefault="005A7D5D" w:rsidP="005A7D5D">
            <w:pPr>
              <w:numPr>
                <w:ilvl w:val="0"/>
                <w:numId w:val="9"/>
              </w:numPr>
              <w:spacing w:before="23"/>
              <w:ind w:right="-20"/>
              <w:rPr>
                <w:rFonts w:eastAsia="Times New Roman" w:cs="Calibri"/>
                <w:sz w:val="24"/>
                <w:szCs w:val="24"/>
                <w:lang w:eastAsia="es-ES"/>
              </w:rPr>
            </w:pPr>
            <w:r w:rsidRPr="005A7D5D">
              <w:rPr>
                <w:rFonts w:eastAsia="Times New Roman" w:cs="Calibri"/>
                <w:sz w:val="24"/>
                <w:szCs w:val="24"/>
                <w:lang w:eastAsia="es-ES"/>
              </w:rPr>
              <w:t xml:space="preserve">Módulo II pasa a tener 36 créditos  (antes 39) y el Módulo III pasa a tener 123 créditos (antes 120).  </w:t>
            </w:r>
          </w:p>
          <w:p w:rsidR="00604C5E" w:rsidRPr="00916AF6" w:rsidRDefault="00B54B8E" w:rsidP="00FA41CF">
            <w:pPr>
              <w:numPr>
                <w:ilvl w:val="0"/>
                <w:numId w:val="9"/>
              </w:numPr>
              <w:spacing w:before="23"/>
              <w:ind w:right="-20"/>
              <w:jc w:val="both"/>
              <w:rPr>
                <w:sz w:val="20"/>
                <w:szCs w:val="20"/>
              </w:rPr>
            </w:pPr>
            <w:r w:rsidRPr="00B54B8E">
              <w:rPr>
                <w:rFonts w:eastAsia="Times New Roman" w:cs="Calibri"/>
                <w:sz w:val="24"/>
                <w:szCs w:val="24"/>
                <w:lang w:eastAsia="es-ES"/>
              </w:rPr>
              <w:t>Materia II.</w:t>
            </w:r>
            <w:r w:rsidRPr="009233F7">
              <w:rPr>
                <w:rFonts w:eastAsia="Times New Roman" w:cs="Calibri"/>
                <w:sz w:val="24"/>
                <w:szCs w:val="24"/>
                <w:lang w:eastAsia="es-ES"/>
              </w:rPr>
              <w:t xml:space="preserve">1 </w:t>
            </w:r>
            <w:r w:rsidR="005A7D5D" w:rsidRPr="009233F7">
              <w:rPr>
                <w:rFonts w:eastAsia="Times New Roman" w:cs="Calibri"/>
                <w:sz w:val="24"/>
                <w:szCs w:val="24"/>
                <w:lang w:eastAsia="es-ES"/>
              </w:rPr>
              <w:t xml:space="preserve">Introducción a la Investigación Biomédica </w:t>
            </w:r>
            <w:r w:rsidRPr="009233F7">
              <w:rPr>
                <w:rFonts w:eastAsia="Times New Roman" w:cs="Calibri"/>
                <w:sz w:val="24"/>
                <w:szCs w:val="24"/>
                <w:lang w:eastAsia="es-ES"/>
              </w:rPr>
              <w:t>pasa a tener 9 créditos en lugar de 12, por esa modificación indicada en la asignatura de Historia de la Medicina</w:t>
            </w:r>
            <w:r w:rsidRPr="00B54B8E">
              <w:rPr>
                <w:rFonts w:eastAsia="Times New Roman" w:cs="Calibri"/>
                <w:sz w:val="24"/>
                <w:szCs w:val="24"/>
                <w:lang w:eastAsia="es-ES"/>
              </w:rPr>
              <w:t xml:space="preserve"> (la otra asignatura de la citada Materia , “Metodología de la Investigación Biomédica” no cambia ni se ve afectada)</w:t>
            </w:r>
            <w:r w:rsidR="007E670C">
              <w:rPr>
                <w:rFonts w:eastAsia="Times New Roman" w:cs="Calibri"/>
                <w:sz w:val="24"/>
                <w:szCs w:val="24"/>
                <w:lang w:eastAsia="es-ES"/>
              </w:rPr>
              <w:t xml:space="preserve"> </w:t>
            </w:r>
          </w:p>
        </w:tc>
      </w:tr>
      <w:tr w:rsidR="00604C5E" w:rsidTr="00D0470B">
        <w:trPr>
          <w:trHeight w:val="80"/>
          <w:jc w:val="center"/>
        </w:trPr>
        <w:tc>
          <w:tcPr>
            <w:tcW w:w="0" w:type="auto"/>
            <w:vMerge/>
            <w:vAlign w:val="center"/>
          </w:tcPr>
          <w:p w:rsidR="00604C5E" w:rsidRDefault="00604C5E" w:rsidP="00604C5E">
            <w:pPr>
              <w:rPr>
                <w:sz w:val="20"/>
                <w:szCs w:val="20"/>
              </w:rPr>
            </w:pPr>
          </w:p>
        </w:tc>
        <w:tc>
          <w:tcPr>
            <w:tcW w:w="0" w:type="auto"/>
          </w:tcPr>
          <w:p w:rsidR="00DC6684" w:rsidRPr="009233F7" w:rsidRDefault="00604C5E" w:rsidP="00DC6684">
            <w:pPr>
              <w:ind w:left="119"/>
              <w:rPr>
                <w:rFonts w:eastAsia="Times New Roman" w:cs="Calibri"/>
                <w:iCs/>
                <w:sz w:val="24"/>
                <w:szCs w:val="24"/>
                <w:lang w:eastAsia="es-ES"/>
              </w:rPr>
            </w:pPr>
            <w:r w:rsidRPr="009233F7">
              <w:rPr>
                <w:sz w:val="24"/>
                <w:szCs w:val="24"/>
              </w:rPr>
              <w:t xml:space="preserve">Modificación 3: </w:t>
            </w:r>
          </w:p>
          <w:p w:rsidR="00DC6684" w:rsidRPr="00DC6684" w:rsidRDefault="00DC6684" w:rsidP="007E670C">
            <w:pPr>
              <w:numPr>
                <w:ilvl w:val="0"/>
                <w:numId w:val="9"/>
              </w:numPr>
              <w:jc w:val="both"/>
              <w:rPr>
                <w:rFonts w:eastAsia="Times New Roman" w:cs="Calibri"/>
                <w:iCs/>
                <w:sz w:val="24"/>
                <w:szCs w:val="24"/>
                <w:lang w:eastAsia="es-ES"/>
              </w:rPr>
            </w:pPr>
            <w:r w:rsidRPr="009233F7">
              <w:rPr>
                <w:rFonts w:eastAsia="Times New Roman" w:cs="Calibri"/>
                <w:iCs/>
                <w:sz w:val="24"/>
                <w:szCs w:val="24"/>
                <w:lang w:eastAsia="es-ES"/>
              </w:rPr>
              <w:t>EN Módulo III. Materia III.1 (Formación</w:t>
            </w:r>
            <w:r w:rsidRPr="00DC6684">
              <w:rPr>
                <w:rFonts w:eastAsia="Times New Roman" w:cs="Calibri"/>
                <w:iCs/>
                <w:sz w:val="24"/>
                <w:szCs w:val="24"/>
                <w:lang w:eastAsia="es-ES"/>
              </w:rPr>
              <w:t xml:space="preserve"> Médico – Quirúrgica) el nº de créditos pasa de 48 a 51 como se señaló en el punto 5.1 de este formulario.</w:t>
            </w:r>
            <w:r w:rsidR="006F68F8">
              <w:rPr>
                <w:rFonts w:eastAsia="Times New Roman" w:cs="Calibri"/>
                <w:iCs/>
                <w:sz w:val="24"/>
                <w:szCs w:val="24"/>
                <w:lang w:eastAsia="es-ES"/>
              </w:rPr>
              <w:t xml:space="preserve"> </w:t>
            </w:r>
          </w:p>
          <w:p w:rsidR="00F70047" w:rsidRPr="00F70047" w:rsidRDefault="00DC6684" w:rsidP="007E670C">
            <w:pPr>
              <w:numPr>
                <w:ilvl w:val="0"/>
                <w:numId w:val="9"/>
              </w:numPr>
              <w:jc w:val="both"/>
              <w:rPr>
                <w:rFonts w:eastAsia="Times New Roman" w:cs="Calibri"/>
                <w:sz w:val="24"/>
                <w:szCs w:val="24"/>
                <w:lang w:eastAsia="es-ES"/>
              </w:rPr>
            </w:pPr>
            <w:r w:rsidRPr="00DC6684">
              <w:rPr>
                <w:rFonts w:eastAsia="Times New Roman" w:cs="Calibri"/>
                <w:iCs/>
                <w:sz w:val="24"/>
                <w:szCs w:val="24"/>
                <w:lang w:eastAsia="es-ES"/>
              </w:rPr>
              <w:t xml:space="preserve">En Módulo III, en esta misma Materia III.1, se produce la integración de las asignaturas médicas y quirúrgicas, todas ellas con </w:t>
            </w:r>
            <w:r w:rsidRPr="009233F7">
              <w:rPr>
                <w:rFonts w:eastAsia="Times New Roman" w:cs="Calibri"/>
                <w:iCs/>
                <w:sz w:val="24"/>
                <w:szCs w:val="24"/>
                <w:lang w:eastAsia="es-ES"/>
              </w:rPr>
              <w:t xml:space="preserve">despliegue anual </w:t>
            </w:r>
            <w:r w:rsidRPr="00DC6684">
              <w:rPr>
                <w:rFonts w:eastAsia="Times New Roman" w:cs="Calibri"/>
                <w:iCs/>
                <w:sz w:val="24"/>
                <w:szCs w:val="24"/>
                <w:lang w:eastAsia="es-ES"/>
              </w:rPr>
              <w:t xml:space="preserve">por las razones que se indicaron en el apartado 5.1 de este formulario por las capacidades de las instituciones sanitarias y distribuyéndose su </w:t>
            </w:r>
            <w:proofErr w:type="spellStart"/>
            <w:r w:rsidRPr="00DC6684">
              <w:rPr>
                <w:rFonts w:eastAsia="Times New Roman" w:cs="Calibri"/>
                <w:iCs/>
                <w:sz w:val="24"/>
                <w:szCs w:val="24"/>
                <w:lang w:eastAsia="es-ES"/>
              </w:rPr>
              <w:t>creditaje</w:t>
            </w:r>
            <w:proofErr w:type="spellEnd"/>
            <w:r w:rsidRPr="00DC6684">
              <w:rPr>
                <w:rFonts w:eastAsia="Times New Roman" w:cs="Calibri"/>
                <w:iCs/>
                <w:sz w:val="24"/>
                <w:szCs w:val="24"/>
                <w:lang w:eastAsia="es-ES"/>
              </w:rPr>
              <w:t xml:space="preserve"> como consecuencia de esa integración. NO se </w:t>
            </w:r>
            <w:r w:rsidRPr="00F70047">
              <w:rPr>
                <w:rFonts w:eastAsia="Times New Roman" w:cs="Calibri"/>
                <w:iCs/>
                <w:sz w:val="24"/>
                <w:szCs w:val="24"/>
                <w:lang w:eastAsia="es-ES"/>
              </w:rPr>
              <w:t>modifican los contenidos</w:t>
            </w:r>
            <w:r w:rsidR="009233F7">
              <w:rPr>
                <w:rFonts w:eastAsia="Times New Roman" w:cs="Calibri"/>
                <w:iCs/>
                <w:color w:val="FF0000"/>
                <w:sz w:val="24"/>
                <w:szCs w:val="24"/>
                <w:lang w:eastAsia="es-ES"/>
              </w:rPr>
              <w:t xml:space="preserve"> </w:t>
            </w:r>
            <w:r w:rsidRPr="00DC6684">
              <w:rPr>
                <w:rFonts w:eastAsia="Times New Roman" w:cs="Calibri"/>
                <w:iCs/>
                <w:sz w:val="24"/>
                <w:szCs w:val="24"/>
                <w:lang w:eastAsia="es-ES"/>
              </w:rPr>
              <w:t>/competencias/ actividades/ sistemas de evaluación etc. de la Materia. Como se indicó en la Memoria verificada “</w:t>
            </w:r>
            <w:r w:rsidRPr="00DC6684">
              <w:rPr>
                <w:rFonts w:eastAsia="Times New Roman" w:cs="Times New Roman"/>
                <w:i/>
                <w:iCs/>
                <w:sz w:val="24"/>
                <w:szCs w:val="24"/>
                <w:lang w:eastAsia="es-ES"/>
              </w:rPr>
              <w:t>“</w:t>
            </w:r>
            <w:r w:rsidRPr="00DC6684">
              <w:rPr>
                <w:rFonts w:eastAsia="Times New Roman" w:cs="Calibri"/>
                <w:i/>
                <w:iCs/>
                <w:sz w:val="24"/>
                <w:szCs w:val="24"/>
                <w:lang w:eastAsia="es-ES"/>
              </w:rPr>
              <w:t>En</w:t>
            </w:r>
            <w:r w:rsidRPr="00DC6684">
              <w:rPr>
                <w:rFonts w:eastAsia="Times New Roman" w:cs="Calibri"/>
                <w:i/>
                <w:iCs/>
                <w:spacing w:val="-18"/>
                <w:sz w:val="24"/>
                <w:szCs w:val="24"/>
                <w:lang w:eastAsia="es-ES"/>
              </w:rPr>
              <w:t xml:space="preserve"> </w:t>
            </w:r>
            <w:r w:rsidRPr="00DC6684">
              <w:rPr>
                <w:rFonts w:eastAsia="Times New Roman" w:cs="Calibri"/>
                <w:i/>
                <w:iCs/>
                <w:sz w:val="24"/>
                <w:szCs w:val="24"/>
                <w:lang w:eastAsia="es-ES"/>
              </w:rPr>
              <w:t>las</w:t>
            </w:r>
            <w:r w:rsidRPr="00DC6684">
              <w:rPr>
                <w:rFonts w:eastAsia="Times New Roman" w:cs="Calibri"/>
                <w:b/>
                <w:bCs/>
                <w:i/>
                <w:iCs/>
                <w:sz w:val="24"/>
                <w:szCs w:val="24"/>
                <w:lang w:eastAsia="es-ES"/>
              </w:rPr>
              <w:t xml:space="preserve"> </w:t>
            </w:r>
            <w:r w:rsidRPr="00DC6684">
              <w:rPr>
                <w:rFonts w:eastAsia="Times New Roman" w:cs="Calibri"/>
                <w:i/>
                <w:iCs/>
                <w:sz w:val="24"/>
                <w:szCs w:val="24"/>
                <w:lang w:eastAsia="es-ES"/>
              </w:rPr>
              <w:t>Mat</w:t>
            </w:r>
            <w:r w:rsidRPr="00DC6684">
              <w:rPr>
                <w:rFonts w:eastAsia="Times New Roman" w:cs="Calibri"/>
                <w:i/>
                <w:iCs/>
                <w:spacing w:val="3"/>
                <w:sz w:val="24"/>
                <w:szCs w:val="24"/>
                <w:lang w:eastAsia="es-ES"/>
              </w:rPr>
              <w:t>e</w:t>
            </w:r>
            <w:r w:rsidRPr="00DC6684">
              <w:rPr>
                <w:rFonts w:eastAsia="Times New Roman" w:cs="Calibri"/>
                <w:i/>
                <w:iCs/>
                <w:sz w:val="24"/>
                <w:szCs w:val="24"/>
                <w:lang w:eastAsia="es-ES"/>
              </w:rPr>
              <w:t>ri</w:t>
            </w:r>
            <w:r w:rsidRPr="00DC6684">
              <w:rPr>
                <w:rFonts w:eastAsia="Times New Roman" w:cs="Calibri"/>
                <w:i/>
                <w:iCs/>
                <w:spacing w:val="2"/>
                <w:sz w:val="24"/>
                <w:szCs w:val="24"/>
                <w:lang w:eastAsia="es-ES"/>
              </w:rPr>
              <w:t>a</w:t>
            </w:r>
            <w:r w:rsidRPr="00DC6684">
              <w:rPr>
                <w:rFonts w:eastAsia="Times New Roman" w:cs="Calibri"/>
                <w:i/>
                <w:iCs/>
                <w:sz w:val="24"/>
                <w:szCs w:val="24"/>
                <w:lang w:eastAsia="es-ES"/>
              </w:rPr>
              <w:t>s</w:t>
            </w:r>
            <w:r w:rsidRPr="00DC6684">
              <w:rPr>
                <w:rFonts w:eastAsia="Times New Roman" w:cs="Calibri"/>
                <w:i/>
                <w:iCs/>
                <w:spacing w:val="-30"/>
                <w:sz w:val="24"/>
                <w:szCs w:val="24"/>
                <w:lang w:eastAsia="es-ES"/>
              </w:rPr>
              <w:t xml:space="preserve"> </w:t>
            </w:r>
            <w:r w:rsidRPr="00DC6684">
              <w:rPr>
                <w:rFonts w:eastAsia="Times New Roman" w:cs="Calibri"/>
                <w:i/>
                <w:iCs/>
                <w:spacing w:val="1"/>
                <w:w w:val="94"/>
                <w:sz w:val="24"/>
                <w:szCs w:val="24"/>
                <w:lang w:eastAsia="es-ES"/>
              </w:rPr>
              <w:t>s</w:t>
            </w:r>
            <w:r w:rsidRPr="00DC6684">
              <w:rPr>
                <w:rFonts w:eastAsia="Times New Roman" w:cs="Calibri"/>
                <w:i/>
                <w:iCs/>
                <w:w w:val="94"/>
                <w:sz w:val="24"/>
                <w:szCs w:val="24"/>
                <w:lang w:eastAsia="es-ES"/>
              </w:rPr>
              <w:t>e</w:t>
            </w:r>
            <w:r w:rsidRPr="00DC6684">
              <w:rPr>
                <w:rFonts w:eastAsia="Times New Roman" w:cs="Calibri"/>
                <w:i/>
                <w:iCs/>
                <w:spacing w:val="-28"/>
                <w:sz w:val="24"/>
                <w:szCs w:val="24"/>
                <w:lang w:eastAsia="es-ES"/>
              </w:rPr>
              <w:t xml:space="preserve"> </w:t>
            </w:r>
            <w:r w:rsidRPr="00DC6684">
              <w:rPr>
                <w:rFonts w:eastAsia="Times New Roman" w:cs="Calibri"/>
                <w:i/>
                <w:iCs/>
                <w:spacing w:val="1"/>
                <w:w w:val="94"/>
                <w:sz w:val="24"/>
                <w:szCs w:val="24"/>
                <w:lang w:eastAsia="es-ES"/>
              </w:rPr>
              <w:t>co</w:t>
            </w:r>
            <w:r w:rsidRPr="00DC6684">
              <w:rPr>
                <w:rFonts w:eastAsia="Times New Roman" w:cs="Calibri"/>
                <w:i/>
                <w:iCs/>
                <w:spacing w:val="-1"/>
                <w:w w:val="94"/>
                <w:sz w:val="24"/>
                <w:szCs w:val="24"/>
                <w:lang w:eastAsia="es-ES"/>
              </w:rPr>
              <w:t>n</w:t>
            </w:r>
            <w:r w:rsidRPr="00DC6684">
              <w:rPr>
                <w:rFonts w:eastAsia="Times New Roman" w:cs="Calibri"/>
                <w:i/>
                <w:iCs/>
                <w:w w:val="94"/>
                <w:sz w:val="24"/>
                <w:szCs w:val="24"/>
                <w:lang w:eastAsia="es-ES"/>
              </w:rPr>
              <w:t>t</w:t>
            </w:r>
            <w:r w:rsidRPr="00DC6684">
              <w:rPr>
                <w:rFonts w:eastAsia="Times New Roman" w:cs="Calibri"/>
                <w:i/>
                <w:iCs/>
                <w:spacing w:val="3"/>
                <w:w w:val="94"/>
                <w:sz w:val="24"/>
                <w:szCs w:val="24"/>
                <w:lang w:eastAsia="es-ES"/>
              </w:rPr>
              <w:t>em</w:t>
            </w:r>
            <w:r w:rsidRPr="00DC6684">
              <w:rPr>
                <w:rFonts w:eastAsia="Times New Roman" w:cs="Calibri"/>
                <w:i/>
                <w:iCs/>
                <w:spacing w:val="-1"/>
                <w:w w:val="94"/>
                <w:sz w:val="24"/>
                <w:szCs w:val="24"/>
                <w:lang w:eastAsia="es-ES"/>
              </w:rPr>
              <w:t>p</w:t>
            </w:r>
            <w:r w:rsidRPr="00DC6684">
              <w:rPr>
                <w:rFonts w:eastAsia="Times New Roman" w:cs="Calibri"/>
                <w:i/>
                <w:iCs/>
                <w:w w:val="94"/>
                <w:sz w:val="24"/>
                <w:szCs w:val="24"/>
                <w:lang w:eastAsia="es-ES"/>
              </w:rPr>
              <w:t>l</w:t>
            </w:r>
            <w:r w:rsidRPr="00DC6684">
              <w:rPr>
                <w:rFonts w:eastAsia="Times New Roman" w:cs="Calibri"/>
                <w:i/>
                <w:iCs/>
                <w:spacing w:val="2"/>
                <w:w w:val="94"/>
                <w:sz w:val="24"/>
                <w:szCs w:val="24"/>
                <w:lang w:eastAsia="es-ES"/>
              </w:rPr>
              <w:t>a</w:t>
            </w:r>
            <w:r w:rsidRPr="00DC6684">
              <w:rPr>
                <w:rFonts w:eastAsia="Times New Roman" w:cs="Calibri"/>
                <w:i/>
                <w:iCs/>
                <w:w w:val="94"/>
                <w:sz w:val="24"/>
                <w:szCs w:val="24"/>
                <w:lang w:eastAsia="es-ES"/>
              </w:rPr>
              <w:t>n</w:t>
            </w:r>
            <w:r w:rsidRPr="00DC6684">
              <w:rPr>
                <w:rFonts w:eastAsia="Times New Roman" w:cs="Calibri"/>
                <w:i/>
                <w:iCs/>
                <w:spacing w:val="-30"/>
                <w:sz w:val="24"/>
                <w:szCs w:val="24"/>
                <w:lang w:eastAsia="es-ES"/>
              </w:rPr>
              <w:t xml:space="preserve"> </w:t>
            </w:r>
            <w:r w:rsidRPr="00DC6684">
              <w:rPr>
                <w:rFonts w:eastAsia="Times New Roman" w:cs="Calibri"/>
                <w:i/>
                <w:iCs/>
                <w:spacing w:val="-1"/>
                <w:w w:val="93"/>
                <w:sz w:val="24"/>
                <w:szCs w:val="24"/>
                <w:lang w:eastAsia="es-ES"/>
              </w:rPr>
              <w:t>a</w:t>
            </w:r>
            <w:r w:rsidRPr="00DC6684">
              <w:rPr>
                <w:rFonts w:eastAsia="Times New Roman" w:cs="Calibri"/>
                <w:i/>
                <w:iCs/>
                <w:w w:val="93"/>
                <w:sz w:val="24"/>
                <w:szCs w:val="24"/>
                <w:lang w:eastAsia="es-ES"/>
              </w:rPr>
              <w:t>si</w:t>
            </w:r>
            <w:r w:rsidRPr="00DC6684">
              <w:rPr>
                <w:rFonts w:eastAsia="Times New Roman" w:cs="Calibri"/>
                <w:i/>
                <w:iCs/>
                <w:spacing w:val="4"/>
                <w:w w:val="93"/>
                <w:sz w:val="24"/>
                <w:szCs w:val="24"/>
                <w:lang w:eastAsia="es-ES"/>
              </w:rPr>
              <w:t>g</w:t>
            </w:r>
            <w:r w:rsidRPr="00DC6684">
              <w:rPr>
                <w:rFonts w:eastAsia="Times New Roman" w:cs="Calibri"/>
                <w:i/>
                <w:iCs/>
                <w:spacing w:val="1"/>
                <w:w w:val="93"/>
                <w:sz w:val="24"/>
                <w:szCs w:val="24"/>
                <w:lang w:eastAsia="es-ES"/>
              </w:rPr>
              <w:t>n</w:t>
            </w:r>
            <w:r w:rsidRPr="00DC6684">
              <w:rPr>
                <w:rFonts w:eastAsia="Times New Roman" w:cs="Calibri"/>
                <w:i/>
                <w:iCs/>
                <w:spacing w:val="-1"/>
                <w:w w:val="93"/>
                <w:sz w:val="24"/>
                <w:szCs w:val="24"/>
                <w:lang w:eastAsia="es-ES"/>
              </w:rPr>
              <w:t>a</w:t>
            </w:r>
            <w:r w:rsidRPr="00DC6684">
              <w:rPr>
                <w:rFonts w:eastAsia="Times New Roman" w:cs="Calibri"/>
                <w:i/>
                <w:iCs/>
                <w:spacing w:val="2"/>
                <w:w w:val="93"/>
                <w:sz w:val="24"/>
                <w:szCs w:val="24"/>
                <w:lang w:eastAsia="es-ES"/>
              </w:rPr>
              <w:t>t</w:t>
            </w:r>
            <w:r w:rsidRPr="00DC6684">
              <w:rPr>
                <w:rFonts w:eastAsia="Times New Roman" w:cs="Calibri"/>
                <w:i/>
                <w:iCs/>
                <w:spacing w:val="-1"/>
                <w:w w:val="93"/>
                <w:sz w:val="24"/>
                <w:szCs w:val="24"/>
                <w:lang w:eastAsia="es-ES"/>
              </w:rPr>
              <w:t>u</w:t>
            </w:r>
            <w:r w:rsidRPr="00DC6684">
              <w:rPr>
                <w:rFonts w:eastAsia="Times New Roman" w:cs="Calibri"/>
                <w:i/>
                <w:iCs/>
                <w:spacing w:val="2"/>
                <w:w w:val="93"/>
                <w:sz w:val="24"/>
                <w:szCs w:val="24"/>
                <w:lang w:eastAsia="es-ES"/>
              </w:rPr>
              <w:t>r</w:t>
            </w:r>
            <w:r w:rsidRPr="00DC6684">
              <w:rPr>
                <w:rFonts w:eastAsia="Times New Roman" w:cs="Calibri"/>
                <w:i/>
                <w:iCs/>
                <w:spacing w:val="-1"/>
                <w:w w:val="93"/>
                <w:sz w:val="24"/>
                <w:szCs w:val="24"/>
                <w:lang w:eastAsia="es-ES"/>
              </w:rPr>
              <w:t>a</w:t>
            </w:r>
            <w:r w:rsidRPr="00DC6684">
              <w:rPr>
                <w:rFonts w:eastAsia="Times New Roman" w:cs="Calibri"/>
                <w:i/>
                <w:iCs/>
                <w:w w:val="93"/>
                <w:sz w:val="24"/>
                <w:szCs w:val="24"/>
                <w:lang w:eastAsia="es-ES"/>
              </w:rPr>
              <w:t>s</w:t>
            </w:r>
            <w:r w:rsidRPr="00DC6684">
              <w:rPr>
                <w:rFonts w:eastAsia="Times New Roman" w:cs="Calibri"/>
                <w:i/>
                <w:iCs/>
                <w:spacing w:val="-13"/>
                <w:w w:val="93"/>
                <w:sz w:val="24"/>
                <w:szCs w:val="24"/>
                <w:lang w:eastAsia="es-ES"/>
              </w:rPr>
              <w:t xml:space="preserve"> </w:t>
            </w:r>
            <w:r w:rsidRPr="00DC6684">
              <w:rPr>
                <w:rFonts w:eastAsia="Times New Roman" w:cs="Calibri"/>
                <w:i/>
                <w:iCs/>
                <w:spacing w:val="1"/>
                <w:w w:val="94"/>
                <w:sz w:val="24"/>
                <w:szCs w:val="24"/>
                <w:lang w:eastAsia="es-ES"/>
              </w:rPr>
              <w:t>co</w:t>
            </w:r>
            <w:r w:rsidRPr="00DC6684">
              <w:rPr>
                <w:rFonts w:eastAsia="Times New Roman" w:cs="Calibri"/>
                <w:i/>
                <w:iCs/>
                <w:w w:val="94"/>
                <w:sz w:val="24"/>
                <w:szCs w:val="24"/>
                <w:lang w:eastAsia="es-ES"/>
              </w:rPr>
              <w:t>mo</w:t>
            </w:r>
            <w:r w:rsidRPr="00DC6684">
              <w:rPr>
                <w:rFonts w:eastAsia="Times New Roman" w:cs="Calibri"/>
                <w:i/>
                <w:iCs/>
                <w:spacing w:val="-26"/>
                <w:sz w:val="24"/>
                <w:szCs w:val="24"/>
                <w:lang w:eastAsia="es-ES"/>
              </w:rPr>
              <w:t xml:space="preserve"> </w:t>
            </w:r>
            <w:r w:rsidRPr="00DC6684">
              <w:rPr>
                <w:rFonts w:eastAsia="Times New Roman" w:cs="Calibri"/>
                <w:i/>
                <w:iCs/>
                <w:spacing w:val="-1"/>
                <w:w w:val="94"/>
                <w:sz w:val="24"/>
                <w:szCs w:val="24"/>
                <w:lang w:eastAsia="es-ES"/>
              </w:rPr>
              <w:t>un</w:t>
            </w:r>
            <w:r w:rsidRPr="00DC6684">
              <w:rPr>
                <w:rFonts w:eastAsia="Times New Roman" w:cs="Calibri"/>
                <w:i/>
                <w:iCs/>
                <w:spacing w:val="3"/>
                <w:w w:val="94"/>
                <w:sz w:val="24"/>
                <w:szCs w:val="24"/>
                <w:lang w:eastAsia="es-ES"/>
              </w:rPr>
              <w:t>i</w:t>
            </w:r>
            <w:r w:rsidRPr="00DC6684">
              <w:rPr>
                <w:rFonts w:eastAsia="Times New Roman" w:cs="Calibri"/>
                <w:i/>
                <w:iCs/>
                <w:spacing w:val="-1"/>
                <w:w w:val="94"/>
                <w:sz w:val="24"/>
                <w:szCs w:val="24"/>
                <w:lang w:eastAsia="es-ES"/>
              </w:rPr>
              <w:t>d</w:t>
            </w:r>
            <w:r w:rsidRPr="00DC6684">
              <w:rPr>
                <w:rFonts w:eastAsia="Times New Roman" w:cs="Calibri"/>
                <w:i/>
                <w:iCs/>
                <w:spacing w:val="1"/>
                <w:w w:val="94"/>
                <w:sz w:val="24"/>
                <w:szCs w:val="24"/>
                <w:lang w:eastAsia="es-ES"/>
              </w:rPr>
              <w:t>a</w:t>
            </w:r>
            <w:r w:rsidRPr="00DC6684">
              <w:rPr>
                <w:rFonts w:eastAsia="Times New Roman" w:cs="Calibri"/>
                <w:i/>
                <w:iCs/>
                <w:spacing w:val="-1"/>
                <w:w w:val="94"/>
                <w:sz w:val="24"/>
                <w:szCs w:val="24"/>
                <w:lang w:eastAsia="es-ES"/>
              </w:rPr>
              <w:t>d</w:t>
            </w:r>
            <w:r w:rsidRPr="00DC6684">
              <w:rPr>
                <w:rFonts w:eastAsia="Times New Roman" w:cs="Calibri"/>
                <w:i/>
                <w:iCs/>
                <w:w w:val="94"/>
                <w:sz w:val="24"/>
                <w:szCs w:val="24"/>
                <w:lang w:eastAsia="es-ES"/>
              </w:rPr>
              <w:t>es</w:t>
            </w:r>
            <w:r w:rsidRPr="00DC6684">
              <w:rPr>
                <w:rFonts w:eastAsia="Times New Roman" w:cs="Calibri"/>
                <w:i/>
                <w:iCs/>
                <w:spacing w:val="-27"/>
                <w:sz w:val="24"/>
                <w:szCs w:val="24"/>
                <w:lang w:eastAsia="es-ES"/>
              </w:rPr>
              <w:t xml:space="preserve"> </w:t>
            </w:r>
            <w:r w:rsidRPr="00DC6684">
              <w:rPr>
                <w:rFonts w:eastAsia="Times New Roman" w:cs="Calibri"/>
                <w:i/>
                <w:iCs/>
                <w:spacing w:val="2"/>
                <w:w w:val="94"/>
                <w:sz w:val="24"/>
                <w:szCs w:val="24"/>
                <w:lang w:eastAsia="es-ES"/>
              </w:rPr>
              <w:t>d</w:t>
            </w:r>
            <w:r w:rsidRPr="00DC6684">
              <w:rPr>
                <w:rFonts w:eastAsia="Times New Roman" w:cs="Calibri"/>
                <w:i/>
                <w:iCs/>
                <w:w w:val="94"/>
                <w:sz w:val="24"/>
                <w:szCs w:val="24"/>
                <w:lang w:eastAsia="es-ES"/>
              </w:rPr>
              <w:t>e</w:t>
            </w:r>
            <w:r w:rsidRPr="00DC6684">
              <w:rPr>
                <w:rFonts w:eastAsia="Times New Roman" w:cs="Calibri"/>
                <w:i/>
                <w:iCs/>
                <w:spacing w:val="-28"/>
                <w:sz w:val="24"/>
                <w:szCs w:val="24"/>
                <w:lang w:eastAsia="es-ES"/>
              </w:rPr>
              <w:t xml:space="preserve"> </w:t>
            </w:r>
            <w:r w:rsidRPr="00DC6684">
              <w:rPr>
                <w:rFonts w:eastAsia="Times New Roman" w:cs="Calibri"/>
                <w:i/>
                <w:iCs/>
                <w:w w:val="94"/>
                <w:sz w:val="24"/>
                <w:szCs w:val="24"/>
                <w:lang w:eastAsia="es-ES"/>
              </w:rPr>
              <w:t>ma</w:t>
            </w:r>
            <w:r w:rsidRPr="00DC6684">
              <w:rPr>
                <w:rFonts w:eastAsia="Times New Roman" w:cs="Calibri"/>
                <w:i/>
                <w:iCs/>
                <w:spacing w:val="2"/>
                <w:w w:val="94"/>
                <w:sz w:val="24"/>
                <w:szCs w:val="24"/>
                <w:lang w:eastAsia="es-ES"/>
              </w:rPr>
              <w:t>t</w:t>
            </w:r>
            <w:r w:rsidRPr="00DC6684">
              <w:rPr>
                <w:rFonts w:eastAsia="Times New Roman" w:cs="Calibri"/>
                <w:i/>
                <w:iCs/>
                <w:w w:val="94"/>
                <w:sz w:val="24"/>
                <w:szCs w:val="24"/>
                <w:lang w:eastAsia="es-ES"/>
              </w:rPr>
              <w:t>rí</w:t>
            </w:r>
            <w:r w:rsidRPr="00DC6684">
              <w:rPr>
                <w:rFonts w:eastAsia="Times New Roman" w:cs="Calibri"/>
                <w:i/>
                <w:iCs/>
                <w:spacing w:val="1"/>
                <w:w w:val="94"/>
                <w:sz w:val="24"/>
                <w:szCs w:val="24"/>
                <w:lang w:eastAsia="es-ES"/>
              </w:rPr>
              <w:t>c</w:t>
            </w:r>
            <w:r w:rsidRPr="00DC6684">
              <w:rPr>
                <w:rFonts w:eastAsia="Times New Roman" w:cs="Calibri"/>
                <w:i/>
                <w:iCs/>
                <w:spacing w:val="-1"/>
                <w:w w:val="94"/>
                <w:sz w:val="24"/>
                <w:szCs w:val="24"/>
                <w:lang w:eastAsia="es-ES"/>
              </w:rPr>
              <w:t>u</w:t>
            </w:r>
            <w:r w:rsidRPr="00DC6684">
              <w:rPr>
                <w:rFonts w:eastAsia="Times New Roman" w:cs="Calibri"/>
                <w:i/>
                <w:iCs/>
                <w:w w:val="94"/>
                <w:sz w:val="24"/>
                <w:szCs w:val="24"/>
                <w:lang w:eastAsia="es-ES"/>
              </w:rPr>
              <w:t>la,</w:t>
            </w:r>
            <w:r w:rsidRPr="00DC6684">
              <w:rPr>
                <w:rFonts w:eastAsia="Times New Roman" w:cs="Calibri"/>
                <w:i/>
                <w:iCs/>
                <w:spacing w:val="-27"/>
                <w:sz w:val="24"/>
                <w:szCs w:val="24"/>
                <w:lang w:eastAsia="es-ES"/>
              </w:rPr>
              <w:t xml:space="preserve"> </w:t>
            </w:r>
            <w:r w:rsidRPr="00DC6684">
              <w:rPr>
                <w:rFonts w:eastAsia="Times New Roman" w:cs="Calibri"/>
                <w:i/>
                <w:iCs/>
                <w:spacing w:val="1"/>
                <w:w w:val="93"/>
                <w:sz w:val="24"/>
                <w:szCs w:val="24"/>
                <w:lang w:eastAsia="es-ES"/>
              </w:rPr>
              <w:t>pu</w:t>
            </w:r>
            <w:r w:rsidRPr="00DC6684">
              <w:rPr>
                <w:rFonts w:eastAsia="Times New Roman" w:cs="Calibri"/>
                <w:i/>
                <w:iCs/>
                <w:spacing w:val="-1"/>
                <w:w w:val="93"/>
                <w:sz w:val="24"/>
                <w:szCs w:val="24"/>
                <w:lang w:eastAsia="es-ES"/>
              </w:rPr>
              <w:t>d</w:t>
            </w:r>
            <w:r w:rsidRPr="00DC6684">
              <w:rPr>
                <w:rFonts w:eastAsia="Times New Roman" w:cs="Calibri"/>
                <w:i/>
                <w:iCs/>
                <w:w w:val="93"/>
                <w:sz w:val="24"/>
                <w:szCs w:val="24"/>
                <w:lang w:eastAsia="es-ES"/>
              </w:rPr>
              <w:t>i</w:t>
            </w:r>
            <w:r w:rsidRPr="00DC6684">
              <w:rPr>
                <w:rFonts w:eastAsia="Times New Roman" w:cs="Calibri"/>
                <w:i/>
                <w:iCs/>
                <w:spacing w:val="3"/>
                <w:w w:val="93"/>
                <w:sz w:val="24"/>
                <w:szCs w:val="24"/>
                <w:lang w:eastAsia="es-ES"/>
              </w:rPr>
              <w:t>é</w:t>
            </w:r>
            <w:r w:rsidRPr="00DC6684">
              <w:rPr>
                <w:rFonts w:eastAsia="Times New Roman" w:cs="Calibri"/>
                <w:i/>
                <w:iCs/>
                <w:spacing w:val="1"/>
                <w:w w:val="93"/>
                <w:sz w:val="24"/>
                <w:szCs w:val="24"/>
                <w:lang w:eastAsia="es-ES"/>
              </w:rPr>
              <w:t>n</w:t>
            </w:r>
            <w:r w:rsidRPr="00DC6684">
              <w:rPr>
                <w:rFonts w:eastAsia="Times New Roman" w:cs="Calibri"/>
                <w:i/>
                <w:iCs/>
                <w:spacing w:val="-1"/>
                <w:w w:val="93"/>
                <w:sz w:val="24"/>
                <w:szCs w:val="24"/>
                <w:lang w:eastAsia="es-ES"/>
              </w:rPr>
              <w:t>d</w:t>
            </w:r>
            <w:r w:rsidRPr="00DC6684">
              <w:rPr>
                <w:rFonts w:eastAsia="Times New Roman" w:cs="Calibri"/>
                <w:i/>
                <w:iCs/>
                <w:spacing w:val="1"/>
                <w:w w:val="93"/>
                <w:sz w:val="24"/>
                <w:szCs w:val="24"/>
                <w:lang w:eastAsia="es-ES"/>
              </w:rPr>
              <w:t>o</w:t>
            </w:r>
            <w:r w:rsidRPr="00DC6684">
              <w:rPr>
                <w:rFonts w:eastAsia="Times New Roman" w:cs="Calibri"/>
                <w:i/>
                <w:iCs/>
                <w:w w:val="93"/>
                <w:sz w:val="24"/>
                <w:szCs w:val="24"/>
                <w:lang w:eastAsia="es-ES"/>
              </w:rPr>
              <w:t>se</w:t>
            </w:r>
            <w:r w:rsidRPr="00DC6684">
              <w:rPr>
                <w:rFonts w:eastAsia="Times New Roman" w:cs="Calibri"/>
                <w:i/>
                <w:iCs/>
                <w:spacing w:val="22"/>
                <w:w w:val="93"/>
                <w:sz w:val="24"/>
                <w:szCs w:val="24"/>
                <w:lang w:eastAsia="es-ES"/>
              </w:rPr>
              <w:t xml:space="preserve"> </w:t>
            </w:r>
            <w:r w:rsidRPr="00DC6684">
              <w:rPr>
                <w:rFonts w:eastAsia="Times New Roman" w:cs="Calibri"/>
                <w:i/>
                <w:iCs/>
                <w:spacing w:val="2"/>
                <w:w w:val="93"/>
                <w:sz w:val="24"/>
                <w:szCs w:val="24"/>
                <w:lang w:eastAsia="es-ES"/>
              </w:rPr>
              <w:t>e</w:t>
            </w:r>
            <w:r w:rsidRPr="00DC6684">
              <w:rPr>
                <w:rFonts w:eastAsia="Times New Roman" w:cs="Calibri"/>
                <w:i/>
                <w:iCs/>
                <w:w w:val="93"/>
                <w:sz w:val="24"/>
                <w:szCs w:val="24"/>
                <w:lang w:eastAsia="es-ES"/>
              </w:rPr>
              <w:t>n</w:t>
            </w:r>
            <w:r w:rsidRPr="00DC6684">
              <w:rPr>
                <w:rFonts w:eastAsia="Times New Roman" w:cs="Calibri"/>
                <w:i/>
                <w:iCs/>
                <w:spacing w:val="-4"/>
                <w:w w:val="93"/>
                <w:sz w:val="24"/>
                <w:szCs w:val="24"/>
                <w:lang w:eastAsia="es-ES"/>
              </w:rPr>
              <w:t xml:space="preserve"> </w:t>
            </w:r>
            <w:r w:rsidRPr="00DC6684">
              <w:rPr>
                <w:rFonts w:eastAsia="Times New Roman" w:cs="Calibri"/>
                <w:i/>
                <w:iCs/>
                <w:w w:val="93"/>
                <w:sz w:val="24"/>
                <w:szCs w:val="24"/>
                <w:lang w:eastAsia="es-ES"/>
              </w:rPr>
              <w:t>l</w:t>
            </w:r>
            <w:r w:rsidRPr="00DC6684">
              <w:rPr>
                <w:rFonts w:eastAsia="Times New Roman" w:cs="Calibri"/>
                <w:i/>
                <w:iCs/>
                <w:spacing w:val="1"/>
                <w:w w:val="93"/>
                <w:sz w:val="24"/>
                <w:szCs w:val="24"/>
                <w:lang w:eastAsia="es-ES"/>
              </w:rPr>
              <w:t>o</w:t>
            </w:r>
            <w:r w:rsidRPr="00DC6684">
              <w:rPr>
                <w:rFonts w:eastAsia="Times New Roman" w:cs="Calibri"/>
                <w:i/>
                <w:iCs/>
                <w:w w:val="93"/>
                <w:sz w:val="24"/>
                <w:szCs w:val="24"/>
                <w:lang w:eastAsia="es-ES"/>
              </w:rPr>
              <w:t>s</w:t>
            </w:r>
            <w:r w:rsidRPr="00DC6684">
              <w:rPr>
                <w:rFonts w:eastAsia="Times New Roman" w:cs="Calibri"/>
                <w:i/>
                <w:iCs/>
                <w:spacing w:val="-4"/>
                <w:w w:val="93"/>
                <w:sz w:val="24"/>
                <w:szCs w:val="24"/>
                <w:lang w:eastAsia="es-ES"/>
              </w:rPr>
              <w:t xml:space="preserve"> </w:t>
            </w:r>
            <w:r w:rsidRPr="00DC6684">
              <w:rPr>
                <w:rFonts w:eastAsia="Times New Roman" w:cs="Calibri"/>
                <w:i/>
                <w:iCs/>
                <w:spacing w:val="-1"/>
                <w:w w:val="93"/>
                <w:sz w:val="24"/>
                <w:szCs w:val="24"/>
                <w:lang w:eastAsia="es-ES"/>
              </w:rPr>
              <w:t>p</w:t>
            </w:r>
            <w:r w:rsidRPr="00DC6684">
              <w:rPr>
                <w:rFonts w:eastAsia="Times New Roman" w:cs="Calibri"/>
                <w:i/>
                <w:iCs/>
                <w:w w:val="93"/>
                <w:sz w:val="24"/>
                <w:szCs w:val="24"/>
                <w:lang w:eastAsia="es-ES"/>
              </w:rPr>
              <w:t>r</w:t>
            </w:r>
            <w:r w:rsidRPr="00DC6684">
              <w:rPr>
                <w:rFonts w:eastAsia="Times New Roman" w:cs="Calibri"/>
                <w:i/>
                <w:iCs/>
                <w:spacing w:val="3"/>
                <w:w w:val="93"/>
                <w:sz w:val="24"/>
                <w:szCs w:val="24"/>
                <w:lang w:eastAsia="es-ES"/>
              </w:rPr>
              <w:t>o</w:t>
            </w:r>
            <w:r w:rsidRPr="00DC6684">
              <w:rPr>
                <w:rFonts w:eastAsia="Times New Roman" w:cs="Calibri"/>
                <w:i/>
                <w:iCs/>
                <w:spacing w:val="1"/>
                <w:w w:val="93"/>
                <w:sz w:val="24"/>
                <w:szCs w:val="24"/>
                <w:lang w:eastAsia="es-ES"/>
              </w:rPr>
              <w:t>c</w:t>
            </w:r>
            <w:r w:rsidRPr="00DC6684">
              <w:rPr>
                <w:rFonts w:eastAsia="Times New Roman" w:cs="Calibri"/>
                <w:i/>
                <w:iCs/>
                <w:w w:val="93"/>
                <w:sz w:val="24"/>
                <w:szCs w:val="24"/>
                <w:lang w:eastAsia="es-ES"/>
              </w:rPr>
              <w:t>e</w:t>
            </w:r>
            <w:r w:rsidRPr="00DC6684">
              <w:rPr>
                <w:rFonts w:eastAsia="Times New Roman" w:cs="Calibri"/>
                <w:i/>
                <w:iCs/>
                <w:spacing w:val="1"/>
                <w:w w:val="93"/>
                <w:sz w:val="24"/>
                <w:szCs w:val="24"/>
                <w:lang w:eastAsia="es-ES"/>
              </w:rPr>
              <w:t>so</w:t>
            </w:r>
            <w:r w:rsidRPr="00DC6684">
              <w:rPr>
                <w:rFonts w:eastAsia="Times New Roman" w:cs="Calibri"/>
                <w:i/>
                <w:iCs/>
                <w:w w:val="93"/>
                <w:sz w:val="24"/>
                <w:szCs w:val="24"/>
                <w:lang w:eastAsia="es-ES"/>
              </w:rPr>
              <w:t>s</w:t>
            </w:r>
            <w:r w:rsidRPr="00DC6684">
              <w:rPr>
                <w:rFonts w:eastAsia="Times New Roman" w:cs="Calibri"/>
                <w:i/>
                <w:iCs/>
                <w:spacing w:val="2"/>
                <w:w w:val="93"/>
                <w:sz w:val="24"/>
                <w:szCs w:val="24"/>
                <w:lang w:eastAsia="es-ES"/>
              </w:rPr>
              <w:t xml:space="preserve"> </w:t>
            </w:r>
            <w:r w:rsidRPr="00DC6684">
              <w:rPr>
                <w:rFonts w:eastAsia="Times New Roman" w:cs="Calibri"/>
                <w:i/>
                <w:iCs/>
                <w:spacing w:val="-1"/>
                <w:w w:val="93"/>
                <w:sz w:val="24"/>
                <w:szCs w:val="24"/>
                <w:lang w:eastAsia="es-ES"/>
              </w:rPr>
              <w:t>d</w:t>
            </w:r>
            <w:r w:rsidRPr="00DC6684">
              <w:rPr>
                <w:rFonts w:eastAsia="Times New Roman" w:cs="Calibri"/>
                <w:i/>
                <w:iCs/>
                <w:w w:val="93"/>
                <w:sz w:val="24"/>
                <w:szCs w:val="24"/>
                <w:lang w:eastAsia="es-ES"/>
              </w:rPr>
              <w:t>el</w:t>
            </w:r>
            <w:r w:rsidRPr="00DC6684">
              <w:rPr>
                <w:rFonts w:eastAsia="Times New Roman" w:cs="Calibri"/>
                <w:i/>
                <w:iCs/>
                <w:spacing w:val="-5"/>
                <w:w w:val="93"/>
                <w:sz w:val="24"/>
                <w:szCs w:val="24"/>
                <w:lang w:eastAsia="es-ES"/>
              </w:rPr>
              <w:t xml:space="preserve"> </w:t>
            </w:r>
            <w:r w:rsidRPr="00DC6684">
              <w:rPr>
                <w:rFonts w:eastAsia="Times New Roman" w:cs="Calibri"/>
                <w:i/>
                <w:iCs/>
                <w:w w:val="94"/>
                <w:sz w:val="24"/>
                <w:szCs w:val="24"/>
                <w:lang w:eastAsia="es-ES"/>
              </w:rPr>
              <w:t>se</w:t>
            </w:r>
            <w:r w:rsidRPr="00DC6684">
              <w:rPr>
                <w:rFonts w:eastAsia="Times New Roman" w:cs="Calibri"/>
                <w:i/>
                <w:iCs/>
                <w:spacing w:val="1"/>
                <w:w w:val="94"/>
                <w:sz w:val="24"/>
                <w:szCs w:val="24"/>
                <w:lang w:eastAsia="es-ES"/>
              </w:rPr>
              <w:t>g</w:t>
            </w:r>
            <w:r w:rsidRPr="00DC6684">
              <w:rPr>
                <w:rFonts w:eastAsia="Times New Roman" w:cs="Calibri"/>
                <w:i/>
                <w:iCs/>
                <w:spacing w:val="-1"/>
                <w:w w:val="94"/>
                <w:sz w:val="24"/>
                <w:szCs w:val="24"/>
                <w:lang w:eastAsia="es-ES"/>
              </w:rPr>
              <w:t>u</w:t>
            </w:r>
            <w:r w:rsidRPr="00DC6684">
              <w:rPr>
                <w:rFonts w:eastAsia="Times New Roman" w:cs="Calibri"/>
                <w:i/>
                <w:iCs/>
                <w:spacing w:val="3"/>
                <w:w w:val="94"/>
                <w:sz w:val="24"/>
                <w:szCs w:val="24"/>
                <w:lang w:eastAsia="es-ES"/>
              </w:rPr>
              <w:t>i</w:t>
            </w:r>
            <w:r w:rsidRPr="00DC6684">
              <w:rPr>
                <w:rFonts w:eastAsia="Times New Roman" w:cs="Calibri"/>
                <w:i/>
                <w:iCs/>
                <w:w w:val="94"/>
                <w:sz w:val="24"/>
                <w:szCs w:val="24"/>
                <w:lang w:eastAsia="es-ES"/>
              </w:rPr>
              <w:t>mi</w:t>
            </w:r>
            <w:r w:rsidRPr="00DC6684">
              <w:rPr>
                <w:rFonts w:eastAsia="Times New Roman" w:cs="Calibri"/>
                <w:i/>
                <w:iCs/>
                <w:spacing w:val="3"/>
                <w:w w:val="94"/>
                <w:sz w:val="24"/>
                <w:szCs w:val="24"/>
                <w:lang w:eastAsia="es-ES"/>
              </w:rPr>
              <w:t>e</w:t>
            </w:r>
            <w:r w:rsidRPr="00DC6684">
              <w:rPr>
                <w:rFonts w:eastAsia="Times New Roman" w:cs="Calibri"/>
                <w:i/>
                <w:iCs/>
                <w:spacing w:val="-1"/>
                <w:w w:val="94"/>
                <w:sz w:val="24"/>
                <w:szCs w:val="24"/>
                <w:lang w:eastAsia="es-ES"/>
              </w:rPr>
              <w:t>n</w:t>
            </w:r>
            <w:r w:rsidRPr="00DC6684">
              <w:rPr>
                <w:rFonts w:eastAsia="Times New Roman" w:cs="Calibri"/>
                <w:i/>
                <w:iCs/>
                <w:w w:val="94"/>
                <w:sz w:val="24"/>
                <w:szCs w:val="24"/>
                <w:lang w:eastAsia="es-ES"/>
              </w:rPr>
              <w:t xml:space="preserve">to </w:t>
            </w:r>
            <w:r w:rsidRPr="00DC6684">
              <w:rPr>
                <w:rFonts w:eastAsia="Times New Roman" w:cs="Calibri"/>
                <w:i/>
                <w:iCs/>
                <w:spacing w:val="-1"/>
                <w:w w:val="93"/>
                <w:sz w:val="24"/>
                <w:szCs w:val="24"/>
                <w:lang w:eastAsia="es-ES"/>
              </w:rPr>
              <w:t>d</w:t>
            </w:r>
            <w:r w:rsidRPr="00DC6684">
              <w:rPr>
                <w:rFonts w:eastAsia="Times New Roman" w:cs="Calibri"/>
                <w:i/>
                <w:iCs/>
                <w:w w:val="93"/>
                <w:sz w:val="24"/>
                <w:szCs w:val="24"/>
                <w:lang w:eastAsia="es-ES"/>
              </w:rPr>
              <w:t>el</w:t>
            </w:r>
            <w:r w:rsidRPr="00DC6684">
              <w:rPr>
                <w:rFonts w:eastAsia="Times New Roman" w:cs="Calibri"/>
                <w:i/>
                <w:iCs/>
                <w:spacing w:val="-12"/>
                <w:w w:val="93"/>
                <w:sz w:val="24"/>
                <w:szCs w:val="24"/>
                <w:lang w:eastAsia="es-ES"/>
              </w:rPr>
              <w:t xml:space="preserve"> </w:t>
            </w:r>
            <w:r w:rsidRPr="00DC6684">
              <w:rPr>
                <w:rFonts w:eastAsia="Times New Roman" w:cs="Calibri"/>
                <w:i/>
                <w:iCs/>
                <w:spacing w:val="-1"/>
                <w:w w:val="93"/>
                <w:sz w:val="24"/>
                <w:szCs w:val="24"/>
                <w:lang w:eastAsia="es-ES"/>
              </w:rPr>
              <w:t>p</w:t>
            </w:r>
            <w:r w:rsidRPr="00DC6684">
              <w:rPr>
                <w:rFonts w:eastAsia="Times New Roman" w:cs="Calibri"/>
                <w:i/>
                <w:iCs/>
                <w:spacing w:val="3"/>
                <w:w w:val="93"/>
                <w:sz w:val="24"/>
                <w:szCs w:val="24"/>
                <w:lang w:eastAsia="es-ES"/>
              </w:rPr>
              <w:t>l</w:t>
            </w:r>
            <w:r w:rsidRPr="00DC6684">
              <w:rPr>
                <w:rFonts w:eastAsia="Times New Roman" w:cs="Calibri"/>
                <w:i/>
                <w:iCs/>
                <w:spacing w:val="1"/>
                <w:w w:val="93"/>
                <w:sz w:val="24"/>
                <w:szCs w:val="24"/>
                <w:lang w:eastAsia="es-ES"/>
              </w:rPr>
              <w:t>a</w:t>
            </w:r>
            <w:r w:rsidRPr="00DC6684">
              <w:rPr>
                <w:rFonts w:eastAsia="Times New Roman" w:cs="Calibri"/>
                <w:i/>
                <w:iCs/>
                <w:w w:val="93"/>
                <w:sz w:val="24"/>
                <w:szCs w:val="24"/>
                <w:lang w:eastAsia="es-ES"/>
              </w:rPr>
              <w:t>n</w:t>
            </w:r>
            <w:r w:rsidRPr="00DC6684">
              <w:rPr>
                <w:rFonts w:eastAsia="Times New Roman" w:cs="Calibri"/>
                <w:i/>
                <w:iCs/>
                <w:spacing w:val="-11"/>
                <w:w w:val="93"/>
                <w:sz w:val="24"/>
                <w:szCs w:val="24"/>
                <w:lang w:eastAsia="es-ES"/>
              </w:rPr>
              <w:t xml:space="preserve"> </w:t>
            </w:r>
            <w:r w:rsidRPr="00DC6684">
              <w:rPr>
                <w:rFonts w:eastAsia="Times New Roman" w:cs="Calibri"/>
                <w:i/>
                <w:iCs/>
                <w:spacing w:val="-1"/>
                <w:w w:val="93"/>
                <w:sz w:val="24"/>
                <w:szCs w:val="24"/>
                <w:lang w:eastAsia="es-ES"/>
              </w:rPr>
              <w:t>f</w:t>
            </w:r>
            <w:r w:rsidRPr="00DC6684">
              <w:rPr>
                <w:rFonts w:eastAsia="Times New Roman" w:cs="Calibri"/>
                <w:i/>
                <w:iCs/>
                <w:spacing w:val="1"/>
                <w:w w:val="93"/>
                <w:sz w:val="24"/>
                <w:szCs w:val="24"/>
                <w:lang w:eastAsia="es-ES"/>
              </w:rPr>
              <w:t>o</w:t>
            </w:r>
            <w:r w:rsidRPr="00DC6684">
              <w:rPr>
                <w:rFonts w:eastAsia="Times New Roman" w:cs="Calibri"/>
                <w:i/>
                <w:iCs/>
                <w:w w:val="93"/>
                <w:sz w:val="24"/>
                <w:szCs w:val="24"/>
                <w:lang w:eastAsia="es-ES"/>
              </w:rPr>
              <w:t>r</w:t>
            </w:r>
            <w:r w:rsidRPr="00DC6684">
              <w:rPr>
                <w:rFonts w:eastAsia="Times New Roman" w:cs="Calibri"/>
                <w:i/>
                <w:iCs/>
                <w:spacing w:val="2"/>
                <w:w w:val="93"/>
                <w:sz w:val="24"/>
                <w:szCs w:val="24"/>
                <w:lang w:eastAsia="es-ES"/>
              </w:rPr>
              <w:t>m</w:t>
            </w:r>
            <w:r w:rsidRPr="00DC6684">
              <w:rPr>
                <w:rFonts w:eastAsia="Times New Roman" w:cs="Calibri"/>
                <w:i/>
                <w:iCs/>
                <w:spacing w:val="-1"/>
                <w:w w:val="93"/>
                <w:sz w:val="24"/>
                <w:szCs w:val="24"/>
                <w:lang w:eastAsia="es-ES"/>
              </w:rPr>
              <w:t>a</w:t>
            </w:r>
            <w:r w:rsidRPr="00DC6684">
              <w:rPr>
                <w:rFonts w:eastAsia="Times New Roman" w:cs="Calibri"/>
                <w:i/>
                <w:iCs/>
                <w:w w:val="93"/>
                <w:sz w:val="24"/>
                <w:szCs w:val="24"/>
                <w:lang w:eastAsia="es-ES"/>
              </w:rPr>
              <w:t>t</w:t>
            </w:r>
            <w:r w:rsidRPr="00DC6684">
              <w:rPr>
                <w:rFonts w:eastAsia="Times New Roman" w:cs="Calibri"/>
                <w:i/>
                <w:iCs/>
                <w:spacing w:val="3"/>
                <w:w w:val="93"/>
                <w:sz w:val="24"/>
                <w:szCs w:val="24"/>
                <w:lang w:eastAsia="es-ES"/>
              </w:rPr>
              <w:t>i</w:t>
            </w:r>
            <w:r w:rsidRPr="00DC6684">
              <w:rPr>
                <w:rFonts w:eastAsia="Times New Roman" w:cs="Calibri"/>
                <w:i/>
                <w:iCs/>
                <w:w w:val="93"/>
                <w:sz w:val="24"/>
                <w:szCs w:val="24"/>
                <w:lang w:eastAsia="es-ES"/>
              </w:rPr>
              <w:t>v</w:t>
            </w:r>
            <w:r w:rsidRPr="00DC6684">
              <w:rPr>
                <w:rFonts w:eastAsia="Times New Roman" w:cs="Calibri"/>
                <w:i/>
                <w:iCs/>
                <w:spacing w:val="1"/>
                <w:w w:val="93"/>
                <w:sz w:val="24"/>
                <w:szCs w:val="24"/>
                <w:lang w:eastAsia="es-ES"/>
              </w:rPr>
              <w:t>o</w:t>
            </w:r>
            <w:r w:rsidRPr="00DC6684">
              <w:rPr>
                <w:rFonts w:eastAsia="Times New Roman" w:cs="Calibri"/>
                <w:i/>
                <w:iCs/>
                <w:w w:val="93"/>
                <w:sz w:val="24"/>
                <w:szCs w:val="24"/>
                <w:lang w:eastAsia="es-ES"/>
              </w:rPr>
              <w:t>,</w:t>
            </w:r>
            <w:r w:rsidRPr="00DC6684">
              <w:rPr>
                <w:rFonts w:eastAsia="Times New Roman" w:cs="Calibri"/>
                <w:i/>
                <w:iCs/>
                <w:spacing w:val="-3"/>
                <w:w w:val="93"/>
                <w:sz w:val="24"/>
                <w:szCs w:val="24"/>
                <w:lang w:eastAsia="es-ES"/>
              </w:rPr>
              <w:t xml:space="preserve"> </w:t>
            </w:r>
            <w:r w:rsidRPr="00DC6684">
              <w:rPr>
                <w:rFonts w:eastAsia="Times New Roman" w:cs="Calibri"/>
                <w:i/>
                <w:iCs/>
                <w:w w:val="93"/>
                <w:sz w:val="24"/>
                <w:szCs w:val="24"/>
                <w:lang w:eastAsia="es-ES"/>
              </w:rPr>
              <w:t>v</w:t>
            </w:r>
            <w:r w:rsidRPr="00DC6684">
              <w:rPr>
                <w:rFonts w:eastAsia="Times New Roman" w:cs="Calibri"/>
                <w:i/>
                <w:iCs/>
                <w:spacing w:val="-1"/>
                <w:w w:val="93"/>
                <w:sz w:val="24"/>
                <w:szCs w:val="24"/>
                <w:lang w:eastAsia="es-ES"/>
              </w:rPr>
              <w:t>a</w:t>
            </w:r>
            <w:r w:rsidRPr="00DC6684">
              <w:rPr>
                <w:rFonts w:eastAsia="Times New Roman" w:cs="Calibri"/>
                <w:i/>
                <w:iCs/>
                <w:w w:val="93"/>
                <w:sz w:val="24"/>
                <w:szCs w:val="24"/>
                <w:lang w:eastAsia="es-ES"/>
              </w:rPr>
              <w:t>l</w:t>
            </w:r>
            <w:r w:rsidRPr="00DC6684">
              <w:rPr>
                <w:rFonts w:eastAsia="Times New Roman" w:cs="Calibri"/>
                <w:i/>
                <w:iCs/>
                <w:spacing w:val="1"/>
                <w:w w:val="93"/>
                <w:sz w:val="24"/>
                <w:szCs w:val="24"/>
                <w:lang w:eastAsia="es-ES"/>
              </w:rPr>
              <w:t>o</w:t>
            </w:r>
            <w:r w:rsidRPr="00DC6684">
              <w:rPr>
                <w:rFonts w:eastAsia="Times New Roman" w:cs="Calibri"/>
                <w:i/>
                <w:iCs/>
                <w:w w:val="93"/>
                <w:sz w:val="24"/>
                <w:szCs w:val="24"/>
                <w:lang w:eastAsia="es-ES"/>
              </w:rPr>
              <w:t>r</w:t>
            </w:r>
            <w:r w:rsidRPr="00DC6684">
              <w:rPr>
                <w:rFonts w:eastAsia="Times New Roman" w:cs="Calibri"/>
                <w:i/>
                <w:iCs/>
                <w:spacing w:val="1"/>
                <w:w w:val="93"/>
                <w:sz w:val="24"/>
                <w:szCs w:val="24"/>
                <w:lang w:eastAsia="es-ES"/>
              </w:rPr>
              <w:t>a</w:t>
            </w:r>
            <w:r w:rsidRPr="00DC6684">
              <w:rPr>
                <w:rFonts w:eastAsia="Times New Roman" w:cs="Calibri"/>
                <w:i/>
                <w:iCs/>
                <w:w w:val="93"/>
                <w:sz w:val="24"/>
                <w:szCs w:val="24"/>
                <w:lang w:eastAsia="es-ES"/>
              </w:rPr>
              <w:t>rse</w:t>
            </w:r>
            <w:r w:rsidRPr="00DC6684">
              <w:rPr>
                <w:rFonts w:eastAsia="Times New Roman" w:cs="Calibri"/>
                <w:i/>
                <w:iCs/>
                <w:spacing w:val="-3"/>
                <w:w w:val="93"/>
                <w:sz w:val="24"/>
                <w:szCs w:val="24"/>
                <w:lang w:eastAsia="es-ES"/>
              </w:rPr>
              <w:t xml:space="preserve"> </w:t>
            </w:r>
            <w:r w:rsidRPr="00DC6684">
              <w:rPr>
                <w:rFonts w:eastAsia="Times New Roman" w:cs="Calibri"/>
                <w:i/>
                <w:iCs/>
                <w:w w:val="93"/>
                <w:sz w:val="24"/>
                <w:szCs w:val="24"/>
                <w:lang w:eastAsia="es-ES"/>
              </w:rPr>
              <w:t>la</w:t>
            </w:r>
            <w:r w:rsidRPr="00DC6684">
              <w:rPr>
                <w:rFonts w:eastAsia="Times New Roman" w:cs="Calibri"/>
                <w:i/>
                <w:iCs/>
                <w:spacing w:val="-14"/>
                <w:w w:val="93"/>
                <w:sz w:val="24"/>
                <w:szCs w:val="24"/>
                <w:lang w:eastAsia="es-ES"/>
              </w:rPr>
              <w:t xml:space="preserve"> </w:t>
            </w:r>
            <w:r w:rsidRPr="00DC6684">
              <w:rPr>
                <w:rFonts w:eastAsia="Times New Roman" w:cs="Calibri"/>
                <w:i/>
                <w:iCs/>
                <w:w w:val="93"/>
                <w:sz w:val="24"/>
                <w:szCs w:val="24"/>
                <w:lang w:eastAsia="es-ES"/>
              </w:rPr>
              <w:t>id</w:t>
            </w:r>
            <w:r w:rsidRPr="00DC6684">
              <w:rPr>
                <w:rFonts w:eastAsia="Times New Roman" w:cs="Calibri"/>
                <w:i/>
                <w:iCs/>
                <w:spacing w:val="1"/>
                <w:w w:val="93"/>
                <w:sz w:val="24"/>
                <w:szCs w:val="24"/>
                <w:lang w:eastAsia="es-ES"/>
              </w:rPr>
              <w:t>on</w:t>
            </w:r>
            <w:r w:rsidRPr="00DC6684">
              <w:rPr>
                <w:rFonts w:eastAsia="Times New Roman" w:cs="Calibri"/>
                <w:i/>
                <w:iCs/>
                <w:w w:val="93"/>
                <w:sz w:val="24"/>
                <w:szCs w:val="24"/>
                <w:lang w:eastAsia="es-ES"/>
              </w:rPr>
              <w:t>ei</w:t>
            </w:r>
            <w:r w:rsidRPr="00DC6684">
              <w:rPr>
                <w:rFonts w:eastAsia="Times New Roman" w:cs="Calibri"/>
                <w:i/>
                <w:iCs/>
                <w:spacing w:val="2"/>
                <w:w w:val="93"/>
                <w:sz w:val="24"/>
                <w:szCs w:val="24"/>
                <w:lang w:eastAsia="es-ES"/>
              </w:rPr>
              <w:t>d</w:t>
            </w:r>
            <w:r w:rsidRPr="00DC6684">
              <w:rPr>
                <w:rFonts w:eastAsia="Times New Roman" w:cs="Calibri"/>
                <w:i/>
                <w:iCs/>
                <w:spacing w:val="1"/>
                <w:w w:val="93"/>
                <w:sz w:val="24"/>
                <w:szCs w:val="24"/>
                <w:lang w:eastAsia="es-ES"/>
              </w:rPr>
              <w:t>a</w:t>
            </w:r>
            <w:r w:rsidRPr="00DC6684">
              <w:rPr>
                <w:rFonts w:eastAsia="Times New Roman" w:cs="Calibri"/>
                <w:i/>
                <w:iCs/>
                <w:w w:val="93"/>
                <w:sz w:val="24"/>
                <w:szCs w:val="24"/>
                <w:lang w:eastAsia="es-ES"/>
              </w:rPr>
              <w:t>d</w:t>
            </w:r>
            <w:r w:rsidRPr="00DC6684">
              <w:rPr>
                <w:rFonts w:eastAsia="Times New Roman" w:cs="Calibri"/>
                <w:i/>
                <w:iCs/>
                <w:spacing w:val="-5"/>
                <w:w w:val="93"/>
                <w:sz w:val="24"/>
                <w:szCs w:val="24"/>
                <w:lang w:eastAsia="es-ES"/>
              </w:rPr>
              <w:t xml:space="preserve"> </w:t>
            </w:r>
            <w:r w:rsidRPr="00DC6684">
              <w:rPr>
                <w:rFonts w:eastAsia="Times New Roman" w:cs="Calibri"/>
                <w:i/>
                <w:iCs/>
                <w:w w:val="93"/>
                <w:sz w:val="24"/>
                <w:szCs w:val="24"/>
                <w:lang w:eastAsia="es-ES"/>
              </w:rPr>
              <w:t>o</w:t>
            </w:r>
            <w:r w:rsidRPr="00DC6684">
              <w:rPr>
                <w:rFonts w:eastAsia="Times New Roman" w:cs="Calibri"/>
                <w:i/>
                <w:iCs/>
                <w:spacing w:val="-12"/>
                <w:w w:val="93"/>
                <w:sz w:val="24"/>
                <w:szCs w:val="24"/>
                <w:lang w:eastAsia="es-ES"/>
              </w:rPr>
              <w:t xml:space="preserve"> </w:t>
            </w:r>
            <w:r w:rsidRPr="00DC6684">
              <w:rPr>
                <w:rFonts w:eastAsia="Times New Roman" w:cs="Calibri"/>
                <w:i/>
                <w:iCs/>
                <w:spacing w:val="-1"/>
                <w:w w:val="93"/>
                <w:sz w:val="24"/>
                <w:szCs w:val="24"/>
                <w:lang w:eastAsia="es-ES"/>
              </w:rPr>
              <w:t>n</w:t>
            </w:r>
            <w:r w:rsidRPr="00DC6684">
              <w:rPr>
                <w:rFonts w:eastAsia="Times New Roman" w:cs="Calibri"/>
                <w:i/>
                <w:iCs/>
                <w:w w:val="93"/>
                <w:sz w:val="24"/>
                <w:szCs w:val="24"/>
                <w:lang w:eastAsia="es-ES"/>
              </w:rPr>
              <w:t>o</w:t>
            </w:r>
            <w:r w:rsidRPr="00DC6684">
              <w:rPr>
                <w:rFonts w:eastAsia="Times New Roman" w:cs="Calibri"/>
                <w:i/>
                <w:iCs/>
                <w:spacing w:val="-14"/>
                <w:w w:val="93"/>
                <w:sz w:val="24"/>
                <w:szCs w:val="24"/>
                <w:lang w:eastAsia="es-ES"/>
              </w:rPr>
              <w:t xml:space="preserve"> </w:t>
            </w:r>
            <w:r w:rsidRPr="00DC6684">
              <w:rPr>
                <w:rFonts w:eastAsia="Times New Roman" w:cs="Calibri"/>
                <w:i/>
                <w:iCs/>
                <w:spacing w:val="-1"/>
                <w:w w:val="93"/>
                <w:sz w:val="24"/>
                <w:szCs w:val="24"/>
                <w:lang w:eastAsia="es-ES"/>
              </w:rPr>
              <w:t>d</w:t>
            </w:r>
            <w:r w:rsidRPr="00DC6684">
              <w:rPr>
                <w:rFonts w:eastAsia="Times New Roman" w:cs="Calibri"/>
                <w:i/>
                <w:iCs/>
                <w:w w:val="93"/>
                <w:sz w:val="24"/>
                <w:szCs w:val="24"/>
                <w:lang w:eastAsia="es-ES"/>
              </w:rPr>
              <w:t>e</w:t>
            </w:r>
            <w:r w:rsidRPr="00DC6684">
              <w:rPr>
                <w:rFonts w:eastAsia="Times New Roman" w:cs="Calibri"/>
                <w:i/>
                <w:iCs/>
                <w:spacing w:val="-12"/>
                <w:w w:val="93"/>
                <w:sz w:val="24"/>
                <w:szCs w:val="24"/>
                <w:lang w:eastAsia="es-ES"/>
              </w:rPr>
              <w:t xml:space="preserve"> </w:t>
            </w:r>
            <w:r w:rsidRPr="00DC6684">
              <w:rPr>
                <w:rFonts w:eastAsia="Times New Roman" w:cs="Calibri"/>
                <w:i/>
                <w:iCs/>
                <w:spacing w:val="3"/>
                <w:w w:val="93"/>
                <w:sz w:val="24"/>
                <w:szCs w:val="24"/>
                <w:lang w:eastAsia="es-ES"/>
              </w:rPr>
              <w:t>i</w:t>
            </w:r>
            <w:r w:rsidRPr="00DC6684">
              <w:rPr>
                <w:rFonts w:eastAsia="Times New Roman" w:cs="Calibri"/>
                <w:i/>
                <w:iCs/>
                <w:spacing w:val="-1"/>
                <w:w w:val="93"/>
                <w:sz w:val="24"/>
                <w:szCs w:val="24"/>
                <w:lang w:eastAsia="es-ES"/>
              </w:rPr>
              <w:t>n</w:t>
            </w:r>
            <w:r w:rsidRPr="00DC6684">
              <w:rPr>
                <w:rFonts w:eastAsia="Times New Roman" w:cs="Calibri"/>
                <w:i/>
                <w:iCs/>
                <w:w w:val="93"/>
                <w:sz w:val="24"/>
                <w:szCs w:val="24"/>
                <w:lang w:eastAsia="es-ES"/>
              </w:rPr>
              <w:t>te</w:t>
            </w:r>
            <w:r w:rsidRPr="00DC6684">
              <w:rPr>
                <w:rFonts w:eastAsia="Times New Roman" w:cs="Calibri"/>
                <w:i/>
                <w:iCs/>
                <w:spacing w:val="1"/>
                <w:w w:val="93"/>
                <w:sz w:val="24"/>
                <w:szCs w:val="24"/>
                <w:lang w:eastAsia="es-ES"/>
              </w:rPr>
              <w:t>g</w:t>
            </w:r>
            <w:r w:rsidRPr="00DC6684">
              <w:rPr>
                <w:rFonts w:eastAsia="Times New Roman" w:cs="Calibri"/>
                <w:i/>
                <w:iCs/>
                <w:spacing w:val="2"/>
                <w:w w:val="93"/>
                <w:sz w:val="24"/>
                <w:szCs w:val="24"/>
                <w:lang w:eastAsia="es-ES"/>
              </w:rPr>
              <w:t>r</w:t>
            </w:r>
            <w:r w:rsidRPr="00DC6684">
              <w:rPr>
                <w:rFonts w:eastAsia="Times New Roman" w:cs="Calibri"/>
                <w:i/>
                <w:iCs/>
                <w:spacing w:val="-1"/>
                <w:w w:val="93"/>
                <w:sz w:val="24"/>
                <w:szCs w:val="24"/>
                <w:lang w:eastAsia="es-ES"/>
              </w:rPr>
              <w:t>a</w:t>
            </w:r>
            <w:r w:rsidRPr="00DC6684">
              <w:rPr>
                <w:rFonts w:eastAsia="Times New Roman" w:cs="Calibri"/>
                <w:i/>
                <w:iCs/>
                <w:spacing w:val="1"/>
                <w:w w:val="93"/>
                <w:sz w:val="24"/>
                <w:szCs w:val="24"/>
                <w:lang w:eastAsia="es-ES"/>
              </w:rPr>
              <w:t>c</w:t>
            </w:r>
            <w:r w:rsidRPr="00DC6684">
              <w:rPr>
                <w:rFonts w:eastAsia="Times New Roman" w:cs="Calibri"/>
                <w:i/>
                <w:iCs/>
                <w:spacing w:val="3"/>
                <w:w w:val="93"/>
                <w:sz w:val="24"/>
                <w:szCs w:val="24"/>
                <w:lang w:eastAsia="es-ES"/>
              </w:rPr>
              <w:t>i</w:t>
            </w:r>
            <w:r w:rsidRPr="00DC6684">
              <w:rPr>
                <w:rFonts w:eastAsia="Times New Roman" w:cs="Calibri"/>
                <w:i/>
                <w:iCs/>
                <w:spacing w:val="1"/>
                <w:w w:val="93"/>
                <w:sz w:val="24"/>
                <w:szCs w:val="24"/>
                <w:lang w:eastAsia="es-ES"/>
              </w:rPr>
              <w:t>ó</w:t>
            </w:r>
            <w:r w:rsidRPr="00DC6684">
              <w:rPr>
                <w:rFonts w:eastAsia="Times New Roman" w:cs="Calibri"/>
                <w:i/>
                <w:iCs/>
                <w:spacing w:val="-1"/>
                <w:w w:val="93"/>
                <w:sz w:val="24"/>
                <w:szCs w:val="24"/>
                <w:lang w:eastAsia="es-ES"/>
              </w:rPr>
              <w:t>n</w:t>
            </w:r>
            <w:r w:rsidRPr="00DC6684">
              <w:rPr>
                <w:rFonts w:eastAsia="Times New Roman" w:cs="Calibri"/>
                <w:i/>
                <w:iCs/>
                <w:w w:val="93"/>
                <w:sz w:val="24"/>
                <w:szCs w:val="24"/>
                <w:lang w:eastAsia="es-ES"/>
              </w:rPr>
              <w:t xml:space="preserve">. </w:t>
            </w:r>
            <w:r w:rsidRPr="00DC6684">
              <w:rPr>
                <w:rFonts w:eastAsia="Times New Roman" w:cs="Calibri"/>
                <w:w w:val="93"/>
                <w:sz w:val="24"/>
                <w:szCs w:val="24"/>
                <w:lang w:eastAsia="es-ES"/>
              </w:rPr>
              <w:t xml:space="preserve">En las Observaciones de esta Materia, se modifican algunos de los </w:t>
            </w:r>
            <w:r w:rsidRPr="009233F7">
              <w:rPr>
                <w:rFonts w:eastAsia="Times New Roman" w:cs="Calibri"/>
                <w:w w:val="93"/>
                <w:sz w:val="24"/>
                <w:szCs w:val="24"/>
                <w:lang w:eastAsia="es-ES"/>
              </w:rPr>
              <w:t xml:space="preserve">requisitos previos </w:t>
            </w:r>
            <w:r w:rsidRPr="00DC6684">
              <w:rPr>
                <w:rFonts w:eastAsia="Times New Roman" w:cs="Calibri"/>
                <w:w w:val="93"/>
                <w:sz w:val="24"/>
                <w:szCs w:val="24"/>
                <w:lang w:eastAsia="es-ES"/>
              </w:rPr>
              <w:t xml:space="preserve">para cursar las nuevas asignaturas integradas. </w:t>
            </w:r>
            <w:r w:rsidRPr="009233F7">
              <w:rPr>
                <w:rFonts w:eastAsia="Times New Roman" w:cs="Calibri"/>
                <w:w w:val="93"/>
                <w:sz w:val="24"/>
                <w:szCs w:val="24"/>
                <w:lang w:eastAsia="es-ES"/>
              </w:rPr>
              <w:t xml:space="preserve">En los contenidos de </w:t>
            </w:r>
            <w:r w:rsidR="00F70047">
              <w:rPr>
                <w:rFonts w:eastAsia="Times New Roman" w:cs="Calibri"/>
                <w:w w:val="93"/>
                <w:sz w:val="24"/>
                <w:szCs w:val="24"/>
                <w:lang w:eastAsia="es-ES"/>
              </w:rPr>
              <w:t xml:space="preserve"> </w:t>
            </w:r>
            <w:r w:rsidRPr="009233F7">
              <w:rPr>
                <w:rFonts w:eastAsia="Times New Roman" w:cs="Calibri"/>
                <w:w w:val="93"/>
                <w:sz w:val="24"/>
                <w:szCs w:val="24"/>
                <w:lang w:eastAsia="es-ES"/>
              </w:rPr>
              <w:t>esta Materia, el incremento de créditos (3) se ve reflejado en las horas de teoría y seminarios y clases prácticas.</w:t>
            </w:r>
          </w:p>
          <w:p w:rsidR="00F70047" w:rsidRPr="00AB4545" w:rsidRDefault="00F70047" w:rsidP="00F70047">
            <w:pPr>
              <w:ind w:left="479"/>
              <w:jc w:val="both"/>
              <w:rPr>
                <w:rFonts w:eastAsia="Times New Roman" w:cs="Calibri"/>
                <w:color w:val="FF0000"/>
                <w:w w:val="93"/>
                <w:sz w:val="24"/>
                <w:szCs w:val="24"/>
                <w:lang w:eastAsia="es-ES"/>
              </w:rPr>
            </w:pPr>
            <w:r w:rsidRPr="00AB4545">
              <w:rPr>
                <w:rFonts w:eastAsia="Times New Roman" w:cs="Calibri"/>
                <w:color w:val="FF0000"/>
                <w:w w:val="93"/>
                <w:sz w:val="24"/>
                <w:szCs w:val="24"/>
                <w:lang w:eastAsia="es-ES"/>
              </w:rPr>
              <w:t>En esta Materia III.1 se reorganiza la DISTRIBUCCIÓN de los contenidos/competencias en asignaturas con nueva denominación (en ningún caso  cambian los contenidos y competencias de esta materia)</w:t>
            </w:r>
          </w:p>
          <w:p w:rsidR="00F70047" w:rsidRPr="00AB4545" w:rsidRDefault="00F70047" w:rsidP="00F70047">
            <w:pPr>
              <w:ind w:left="479"/>
              <w:jc w:val="both"/>
              <w:rPr>
                <w:rFonts w:eastAsia="Times New Roman" w:cs="Calibri"/>
                <w:color w:val="FF0000"/>
                <w:w w:val="93"/>
                <w:sz w:val="24"/>
                <w:szCs w:val="24"/>
                <w:lang w:eastAsia="es-ES"/>
              </w:rPr>
            </w:pPr>
            <w:r w:rsidRPr="00AB4545">
              <w:rPr>
                <w:rFonts w:eastAsia="Times New Roman" w:cs="Calibri"/>
                <w:color w:val="FF0000"/>
                <w:w w:val="93"/>
                <w:sz w:val="24"/>
                <w:szCs w:val="24"/>
                <w:lang w:eastAsia="es-ES"/>
              </w:rPr>
              <w:lastRenderedPageBreak/>
              <w:t>A título de ejemplo: En la nueva asignatura de “NEFROLOGÍA Y UROLOGÍA” se han integrado los contenidos y competencias de las antiguas asignaturas: “Patología Médica del Sistema Nefrourinario” y “Patología Quirúrgica del Sistema Nefrourinario”. Por su parte, los contenidos de Neurología, Neurocirugia y Geriatría (que estaban también en esas antiguas asignaturas), pasan a integrarse en la nueva asignaturas: Medicina y Cirugía del Sistema Nervioso, y los contenidos de Geriatría se integra con los de Oncología y Cuidados paliativos; y así con el resto de las asignaturas de esta materia.</w:t>
            </w:r>
          </w:p>
          <w:p w:rsidR="00F70047" w:rsidRPr="00AB4545" w:rsidRDefault="00F70047" w:rsidP="00F70047">
            <w:pPr>
              <w:ind w:left="479"/>
              <w:jc w:val="both"/>
              <w:rPr>
                <w:rFonts w:eastAsia="Times New Roman" w:cs="Calibri"/>
                <w:color w:val="FF0000"/>
                <w:w w:val="93"/>
                <w:sz w:val="24"/>
                <w:szCs w:val="24"/>
                <w:lang w:eastAsia="es-ES"/>
              </w:rPr>
            </w:pPr>
          </w:p>
          <w:p w:rsidR="00F70047" w:rsidRPr="00AB4545" w:rsidRDefault="00F70047" w:rsidP="00F70047">
            <w:pPr>
              <w:ind w:left="479"/>
              <w:jc w:val="both"/>
              <w:rPr>
                <w:rFonts w:eastAsia="Times New Roman" w:cs="Calibri"/>
                <w:color w:val="FF0000"/>
                <w:w w:val="93"/>
                <w:sz w:val="24"/>
                <w:szCs w:val="24"/>
                <w:lang w:eastAsia="es-ES"/>
              </w:rPr>
            </w:pPr>
            <w:r w:rsidRPr="00AB4545">
              <w:rPr>
                <w:rFonts w:eastAsia="Times New Roman" w:cs="Calibri"/>
                <w:color w:val="FF0000"/>
                <w:w w:val="93"/>
                <w:sz w:val="24"/>
                <w:szCs w:val="24"/>
                <w:lang w:eastAsia="es-ES"/>
              </w:rPr>
              <w:t>Se trata de una reorganización más logia –en términos de asignaturas- de esta Materia (no cambian los contenidos/competencias de esta Materia; habida cuenta también que la verificación inicial del Título se hizo sobre MATERIAS en su conjunto)</w:t>
            </w:r>
          </w:p>
          <w:p w:rsidR="00DC6684" w:rsidRPr="009233F7" w:rsidRDefault="00DC6684" w:rsidP="00F70047">
            <w:pPr>
              <w:ind w:left="479"/>
              <w:jc w:val="both"/>
              <w:rPr>
                <w:rFonts w:eastAsia="Times New Roman" w:cs="Calibri"/>
                <w:sz w:val="24"/>
                <w:szCs w:val="24"/>
                <w:lang w:eastAsia="es-ES"/>
              </w:rPr>
            </w:pPr>
            <w:r w:rsidRPr="009233F7">
              <w:rPr>
                <w:rFonts w:eastAsia="Times New Roman" w:cs="Calibri"/>
                <w:w w:val="93"/>
                <w:sz w:val="24"/>
                <w:szCs w:val="24"/>
                <w:lang w:eastAsia="es-ES"/>
              </w:rPr>
              <w:t xml:space="preserve"> </w:t>
            </w:r>
          </w:p>
          <w:p w:rsidR="00DC6684" w:rsidRPr="009233F7" w:rsidRDefault="00DC6684" w:rsidP="00DC6684">
            <w:pPr>
              <w:numPr>
                <w:ilvl w:val="0"/>
                <w:numId w:val="9"/>
              </w:numPr>
              <w:jc w:val="both"/>
              <w:rPr>
                <w:rFonts w:eastAsia="Times New Roman" w:cs="Calibri"/>
                <w:sz w:val="24"/>
                <w:szCs w:val="24"/>
                <w:lang w:eastAsia="es-ES"/>
              </w:rPr>
            </w:pPr>
            <w:r w:rsidRPr="009233F7">
              <w:rPr>
                <w:rFonts w:eastAsia="Times New Roman" w:cs="Calibri"/>
                <w:w w:val="93"/>
                <w:sz w:val="24"/>
                <w:szCs w:val="24"/>
                <w:lang w:eastAsia="es-ES"/>
              </w:rPr>
              <w:t xml:space="preserve">En Módulo III, Materia III.2 (Patologías Médicas), en su nivel III, la asignatura de Genética Médica pasaría a denominarse </w:t>
            </w:r>
            <w:r w:rsidRPr="009233F7">
              <w:rPr>
                <w:rFonts w:eastAsia="Times New Roman" w:cs="Times New Roman"/>
                <w:sz w:val="24"/>
                <w:szCs w:val="24"/>
                <w:lang w:eastAsia="es-ES"/>
              </w:rPr>
              <w:t xml:space="preserve">Enfermedades Raras y Patologías Congénitas. Introducción a  la Genética Clínica, más acorde con los contenidos y competencias de la Materia y para evitar confusiones con competencias del Módulo I.  En esta misma Materia III. </w:t>
            </w:r>
            <w:r w:rsidRPr="009233F7">
              <w:rPr>
                <w:rFonts w:eastAsia="Times New Roman" w:cs="Calibri"/>
                <w:w w:val="93"/>
                <w:sz w:val="24"/>
                <w:szCs w:val="24"/>
                <w:lang w:eastAsia="es-ES"/>
              </w:rPr>
              <w:t>(por una mayor lógica con las nuevas denominaciones de las asignaturas del Módulo III), y pasaría a tercer curso. Todas las asignaturas de esta Materia III.2 tendrían despliegue anual por lo dicho para todo el Módulo III (capacidad del sistema sanitario).</w:t>
            </w:r>
          </w:p>
          <w:p w:rsidR="00DC6684" w:rsidRPr="009233F7" w:rsidRDefault="00DC6684" w:rsidP="00DC6684">
            <w:pPr>
              <w:numPr>
                <w:ilvl w:val="0"/>
                <w:numId w:val="9"/>
              </w:numPr>
              <w:jc w:val="both"/>
              <w:rPr>
                <w:rFonts w:eastAsia="Times New Roman" w:cs="Calibri"/>
                <w:sz w:val="24"/>
                <w:szCs w:val="24"/>
                <w:lang w:eastAsia="es-ES"/>
              </w:rPr>
            </w:pPr>
            <w:r w:rsidRPr="009233F7">
              <w:rPr>
                <w:rFonts w:eastAsia="Times New Roman" w:cs="Calibri"/>
                <w:w w:val="93"/>
                <w:sz w:val="24"/>
                <w:szCs w:val="24"/>
                <w:lang w:eastAsia="es-ES"/>
              </w:rPr>
              <w:t xml:space="preserve">En Módulo III, Materia III.3 (Especialidades Médico-quirúrgicas), todas las asignaturas tendrían despliegue anual por lo dicho anteriormente. </w:t>
            </w:r>
          </w:p>
          <w:p w:rsidR="00DC6684" w:rsidRPr="009233F7" w:rsidRDefault="00DC6684" w:rsidP="00DC6684">
            <w:pPr>
              <w:numPr>
                <w:ilvl w:val="0"/>
                <w:numId w:val="9"/>
              </w:numPr>
              <w:jc w:val="both"/>
              <w:rPr>
                <w:rFonts w:eastAsia="Times New Roman" w:cs="Calibri"/>
                <w:sz w:val="24"/>
                <w:szCs w:val="24"/>
                <w:lang w:eastAsia="es-ES"/>
              </w:rPr>
            </w:pPr>
            <w:r w:rsidRPr="009233F7">
              <w:rPr>
                <w:rFonts w:eastAsia="Times New Roman" w:cs="Calibri"/>
                <w:w w:val="93"/>
                <w:sz w:val="24"/>
                <w:szCs w:val="24"/>
                <w:lang w:eastAsia="es-ES"/>
              </w:rPr>
              <w:t>En Módulo III. Materia III. 4 (Materno-Infantil), en Observaciones, se hacen algunas modificaciones en los requisitos previos para cursar las asignaturas de la Materia.</w:t>
            </w:r>
          </w:p>
          <w:p w:rsidR="00604C5E" w:rsidRPr="00916AF6" w:rsidRDefault="00DC6684" w:rsidP="00DC6684">
            <w:pPr>
              <w:numPr>
                <w:ilvl w:val="0"/>
                <w:numId w:val="9"/>
              </w:numPr>
              <w:jc w:val="both"/>
              <w:rPr>
                <w:sz w:val="20"/>
                <w:szCs w:val="20"/>
              </w:rPr>
            </w:pPr>
            <w:r w:rsidRPr="009233F7">
              <w:rPr>
                <w:rFonts w:eastAsia="Times New Roman" w:cs="Calibri"/>
                <w:w w:val="93"/>
                <w:sz w:val="24"/>
                <w:szCs w:val="24"/>
                <w:lang w:eastAsia="es-ES"/>
              </w:rPr>
              <w:t>En Módulo III, la Materia III. 5 (Psiquiatría) pasa a 5º curso con despliegue anual y en Observaciones, se modifican algunos requisitos para cursarla.</w:t>
            </w:r>
          </w:p>
        </w:tc>
      </w:tr>
      <w:tr w:rsidR="00604C5E" w:rsidTr="00D0470B">
        <w:trPr>
          <w:trHeight w:val="80"/>
          <w:jc w:val="center"/>
        </w:trPr>
        <w:tc>
          <w:tcPr>
            <w:tcW w:w="0" w:type="auto"/>
            <w:vMerge/>
            <w:vAlign w:val="center"/>
          </w:tcPr>
          <w:p w:rsidR="00604C5E" w:rsidRDefault="00604C5E" w:rsidP="00604C5E">
            <w:pPr>
              <w:rPr>
                <w:sz w:val="20"/>
                <w:szCs w:val="20"/>
              </w:rPr>
            </w:pPr>
          </w:p>
        </w:tc>
        <w:tc>
          <w:tcPr>
            <w:tcW w:w="0" w:type="auto"/>
          </w:tcPr>
          <w:p w:rsidR="00DC6684" w:rsidRPr="00DC6684" w:rsidRDefault="00604C5E" w:rsidP="00DC6684">
            <w:pPr>
              <w:jc w:val="both"/>
              <w:rPr>
                <w:rFonts w:eastAsia="Times New Roman" w:cs="Calibri"/>
                <w:sz w:val="24"/>
                <w:szCs w:val="24"/>
                <w:lang w:eastAsia="es-ES"/>
              </w:rPr>
            </w:pPr>
            <w:r w:rsidRPr="00DC6684">
              <w:rPr>
                <w:sz w:val="24"/>
                <w:szCs w:val="24"/>
              </w:rPr>
              <w:t>Modificación 4:</w:t>
            </w:r>
          </w:p>
          <w:p w:rsidR="00DC6684" w:rsidRPr="009233F7" w:rsidRDefault="00604C5E" w:rsidP="00DC6684">
            <w:pPr>
              <w:numPr>
                <w:ilvl w:val="0"/>
                <w:numId w:val="9"/>
              </w:numPr>
              <w:jc w:val="both"/>
              <w:rPr>
                <w:rFonts w:eastAsia="Times New Roman" w:cs="Calibri"/>
                <w:sz w:val="24"/>
                <w:szCs w:val="24"/>
                <w:lang w:eastAsia="es-ES"/>
              </w:rPr>
            </w:pPr>
            <w:r>
              <w:rPr>
                <w:sz w:val="20"/>
                <w:szCs w:val="20"/>
              </w:rPr>
              <w:t xml:space="preserve"> </w:t>
            </w:r>
            <w:r w:rsidR="00DC6684" w:rsidRPr="009233F7">
              <w:rPr>
                <w:rFonts w:eastAsia="Times New Roman" w:cs="Calibri"/>
                <w:sz w:val="24"/>
                <w:szCs w:val="24"/>
                <w:lang w:eastAsia="es-ES"/>
              </w:rPr>
              <w:t>En</w:t>
            </w:r>
            <w:r w:rsidR="00DC6684" w:rsidRPr="009233F7">
              <w:rPr>
                <w:rFonts w:eastAsia="Times New Roman" w:cs="Calibri"/>
                <w:b/>
                <w:bCs/>
                <w:sz w:val="24"/>
                <w:szCs w:val="24"/>
                <w:lang w:eastAsia="es-ES"/>
              </w:rPr>
              <w:t xml:space="preserve"> </w:t>
            </w:r>
            <w:r w:rsidR="00DC6684" w:rsidRPr="009233F7">
              <w:rPr>
                <w:rFonts w:eastAsia="Times New Roman" w:cs="Calibri"/>
                <w:sz w:val="24"/>
                <w:szCs w:val="24"/>
                <w:lang w:eastAsia="es-ES"/>
              </w:rPr>
              <w:t>Módulo IV. Materia IV. 1.</w:t>
            </w:r>
            <w:r w:rsidR="00DC6684" w:rsidRPr="009233F7">
              <w:rPr>
                <w:rFonts w:eastAsia="Times New Roman" w:cs="Calibri"/>
                <w:b/>
                <w:bCs/>
                <w:sz w:val="24"/>
                <w:szCs w:val="24"/>
                <w:lang w:eastAsia="es-ES"/>
              </w:rPr>
              <w:t xml:space="preserve"> </w:t>
            </w:r>
            <w:r w:rsidR="00DC6684" w:rsidRPr="009233F7">
              <w:rPr>
                <w:rFonts w:eastAsia="Times New Roman" w:cs="Calibri"/>
                <w:sz w:val="24"/>
                <w:szCs w:val="24"/>
                <w:lang w:eastAsia="es-ES"/>
              </w:rPr>
              <w:t>En su nivel 3, la asignatura de Radiología y Medicina Física y Protección Radiológica pasaría a denominarse Radiología y en observaciones se modifican las llaves para cursarla.</w:t>
            </w:r>
          </w:p>
          <w:p w:rsidR="00DC6684" w:rsidRPr="009233F7" w:rsidRDefault="00DC6684" w:rsidP="00DC6684">
            <w:pPr>
              <w:numPr>
                <w:ilvl w:val="0"/>
                <w:numId w:val="9"/>
              </w:numPr>
              <w:jc w:val="both"/>
              <w:rPr>
                <w:rFonts w:eastAsia="Times New Roman" w:cs="Calibri"/>
                <w:sz w:val="24"/>
                <w:szCs w:val="24"/>
                <w:lang w:eastAsia="es-ES"/>
              </w:rPr>
            </w:pPr>
            <w:r w:rsidRPr="009233F7">
              <w:rPr>
                <w:rFonts w:eastAsia="Times New Roman" w:cs="Calibri"/>
                <w:sz w:val="24"/>
                <w:szCs w:val="24"/>
                <w:lang w:eastAsia="es-ES"/>
              </w:rPr>
              <w:lastRenderedPageBreak/>
              <w:t>En Módulo IV. Materia IV.2, en Observaciones se hacen algunas modificaciones de las llaves para las asignaturas que la integran.</w:t>
            </w:r>
          </w:p>
          <w:p w:rsidR="00FA41CF" w:rsidRPr="0026191A" w:rsidRDefault="00DC6684" w:rsidP="00FA41CF">
            <w:pPr>
              <w:pStyle w:val="Prrafodelista"/>
              <w:numPr>
                <w:ilvl w:val="0"/>
                <w:numId w:val="9"/>
              </w:numPr>
              <w:jc w:val="both"/>
              <w:rPr>
                <w:sz w:val="24"/>
                <w:szCs w:val="24"/>
              </w:rPr>
            </w:pPr>
            <w:r w:rsidRPr="0026191A">
              <w:rPr>
                <w:rFonts w:eastAsia="Times New Roman" w:cs="Calibri"/>
                <w:sz w:val="24"/>
                <w:szCs w:val="24"/>
                <w:lang w:eastAsia="es-ES"/>
              </w:rPr>
              <w:t>En Módulo IV. Materia IV.3, en su nivel 3, los 6 créditos de Fundamentos de Cirugía y Anestesia y Reanimación se desdoblan en las unidades de matrícula Fundamentos de Cirugía (3 créditos en 2º curso) y Anestesia y Reanimación (3 créditos en tercer curso), ambas con despliegue anual</w:t>
            </w:r>
            <w:r w:rsidR="009233F7" w:rsidRPr="0026191A">
              <w:rPr>
                <w:rFonts w:eastAsia="Times New Roman" w:cs="Calibri"/>
                <w:sz w:val="24"/>
                <w:szCs w:val="24"/>
                <w:lang w:eastAsia="es-ES"/>
              </w:rPr>
              <w:t xml:space="preserve">  </w:t>
            </w:r>
          </w:p>
          <w:p w:rsidR="00FA41CF" w:rsidRPr="009233F7" w:rsidRDefault="00FA41CF" w:rsidP="009233F7">
            <w:pPr>
              <w:pStyle w:val="Prrafodelista"/>
              <w:ind w:left="479"/>
              <w:jc w:val="both"/>
              <w:rPr>
                <w:color w:val="FF0000"/>
                <w:sz w:val="24"/>
                <w:szCs w:val="24"/>
              </w:rPr>
            </w:pPr>
          </w:p>
          <w:p w:rsidR="003405E9" w:rsidRPr="00DC6684" w:rsidRDefault="00B975E2" w:rsidP="003405E9">
            <w:pPr>
              <w:pStyle w:val="Prrafodelista"/>
              <w:numPr>
                <w:ilvl w:val="0"/>
                <w:numId w:val="9"/>
              </w:numPr>
              <w:ind w:right="-20"/>
              <w:rPr>
                <w:sz w:val="20"/>
                <w:szCs w:val="20"/>
              </w:rPr>
            </w:pPr>
            <w:r>
              <w:rPr>
                <w:rFonts w:eastAsia="Times New Roman" w:cs="Calibri"/>
                <w:sz w:val="24"/>
                <w:szCs w:val="24"/>
                <w:lang w:eastAsia="es-ES"/>
              </w:rPr>
              <w:t>-</w:t>
            </w:r>
            <w:r w:rsidR="00AB4545" w:rsidRPr="00B975E2">
              <w:rPr>
                <w:rFonts w:eastAsia="Times New Roman" w:cs="Calibri"/>
                <w:sz w:val="24"/>
                <w:szCs w:val="24"/>
                <w:lang w:eastAsia="es-ES"/>
              </w:rPr>
              <w:t xml:space="preserve">Se </w:t>
            </w:r>
            <w:r w:rsidR="0026191A" w:rsidRPr="00B975E2">
              <w:rPr>
                <w:rFonts w:eastAsia="Times New Roman" w:cs="Calibri"/>
                <w:sz w:val="24"/>
                <w:szCs w:val="24"/>
                <w:lang w:eastAsia="es-ES"/>
              </w:rPr>
              <w:t xml:space="preserve">elimina los requisitos previos de haber </w:t>
            </w:r>
            <w:r w:rsidR="0026191A" w:rsidRPr="00B975E2">
              <w:rPr>
                <w:rFonts w:eastAsia="Calibri" w:cs="Times New Roman"/>
                <w:i/>
                <w:spacing w:val="11"/>
                <w:sz w:val="24"/>
                <w:szCs w:val="24"/>
              </w:rPr>
              <w:t xml:space="preserve"> </w:t>
            </w:r>
            <w:r w:rsidR="0026191A" w:rsidRPr="00B975E2">
              <w:rPr>
                <w:rFonts w:eastAsia="Calibri" w:cs="Times New Roman"/>
                <w:i/>
                <w:sz w:val="24"/>
                <w:szCs w:val="24"/>
              </w:rPr>
              <w:t>cursado</w:t>
            </w:r>
            <w:r w:rsidR="0026191A" w:rsidRPr="00B975E2">
              <w:rPr>
                <w:rFonts w:eastAsia="Calibri" w:cs="Times New Roman"/>
                <w:i/>
                <w:spacing w:val="14"/>
                <w:sz w:val="24"/>
                <w:szCs w:val="24"/>
              </w:rPr>
              <w:t xml:space="preserve"> </w:t>
            </w:r>
            <w:r w:rsidR="0026191A" w:rsidRPr="00B975E2">
              <w:rPr>
                <w:rFonts w:eastAsia="Calibri" w:cs="Times New Roman"/>
                <w:i/>
                <w:sz w:val="24"/>
                <w:szCs w:val="24"/>
              </w:rPr>
              <w:t>las</w:t>
            </w:r>
            <w:r w:rsidR="0026191A" w:rsidRPr="00B975E2">
              <w:rPr>
                <w:rFonts w:eastAsia="Calibri" w:cs="Times New Roman"/>
                <w:i/>
                <w:spacing w:val="6"/>
                <w:sz w:val="24"/>
                <w:szCs w:val="24"/>
              </w:rPr>
              <w:t xml:space="preserve"> </w:t>
            </w:r>
            <w:r w:rsidR="0026191A" w:rsidRPr="00B975E2">
              <w:rPr>
                <w:rFonts w:eastAsia="Calibri" w:cs="Times New Roman"/>
                <w:i/>
                <w:sz w:val="24"/>
                <w:szCs w:val="24"/>
              </w:rPr>
              <w:t>Materias</w:t>
            </w:r>
            <w:r w:rsidR="0026191A" w:rsidRPr="00B975E2">
              <w:rPr>
                <w:rFonts w:eastAsia="Calibri" w:cs="Times New Roman"/>
                <w:i/>
                <w:spacing w:val="15"/>
                <w:sz w:val="24"/>
                <w:szCs w:val="24"/>
              </w:rPr>
              <w:t xml:space="preserve"> </w:t>
            </w:r>
            <w:r w:rsidR="0026191A" w:rsidRPr="00B975E2">
              <w:rPr>
                <w:rFonts w:eastAsia="Calibri" w:cs="Times New Roman"/>
                <w:i/>
                <w:sz w:val="24"/>
                <w:szCs w:val="24"/>
              </w:rPr>
              <w:t>del</w:t>
            </w:r>
            <w:r w:rsidR="0026191A" w:rsidRPr="00B975E2">
              <w:rPr>
                <w:rFonts w:eastAsia="Calibri" w:cs="Times New Roman"/>
                <w:i/>
                <w:spacing w:val="6"/>
                <w:sz w:val="24"/>
                <w:szCs w:val="24"/>
              </w:rPr>
              <w:t xml:space="preserve"> </w:t>
            </w:r>
            <w:r w:rsidR="0026191A" w:rsidRPr="00B975E2">
              <w:rPr>
                <w:rFonts w:eastAsia="Calibri" w:cs="Times New Roman"/>
                <w:i/>
                <w:sz w:val="24"/>
                <w:szCs w:val="24"/>
              </w:rPr>
              <w:t>MODULO</w:t>
            </w:r>
            <w:r w:rsidR="0026191A" w:rsidRPr="00B975E2">
              <w:rPr>
                <w:rFonts w:eastAsia="Calibri" w:cs="Times New Roman"/>
                <w:i/>
                <w:spacing w:val="18"/>
                <w:sz w:val="24"/>
                <w:szCs w:val="24"/>
              </w:rPr>
              <w:t xml:space="preserve"> </w:t>
            </w:r>
            <w:r w:rsidR="0026191A" w:rsidRPr="00B975E2">
              <w:rPr>
                <w:rFonts w:eastAsia="Calibri" w:cs="Times New Roman"/>
                <w:i/>
                <w:sz w:val="24"/>
                <w:szCs w:val="24"/>
              </w:rPr>
              <w:t>I</w:t>
            </w:r>
            <w:r w:rsidR="0026191A" w:rsidRPr="00B975E2">
              <w:rPr>
                <w:rFonts w:eastAsia="Calibri" w:cs="Times New Roman"/>
                <w:i/>
                <w:spacing w:val="2"/>
                <w:sz w:val="24"/>
                <w:szCs w:val="24"/>
              </w:rPr>
              <w:t xml:space="preserve"> </w:t>
            </w:r>
            <w:r w:rsidR="0026191A" w:rsidRPr="00B975E2">
              <w:rPr>
                <w:rFonts w:eastAsia="Calibri" w:cs="Times New Roman"/>
                <w:i/>
                <w:sz w:val="24"/>
                <w:szCs w:val="24"/>
              </w:rPr>
              <w:t>(Morfología,</w:t>
            </w:r>
            <w:r w:rsidR="0026191A" w:rsidRPr="00B975E2">
              <w:rPr>
                <w:rFonts w:eastAsia="Calibri" w:cs="Times New Roman"/>
                <w:i/>
                <w:spacing w:val="22"/>
                <w:sz w:val="24"/>
                <w:szCs w:val="24"/>
              </w:rPr>
              <w:t xml:space="preserve"> </w:t>
            </w:r>
            <w:r w:rsidR="0026191A" w:rsidRPr="00B975E2">
              <w:rPr>
                <w:rFonts w:eastAsia="Calibri" w:cs="Times New Roman"/>
                <w:i/>
                <w:sz w:val="24"/>
                <w:szCs w:val="24"/>
              </w:rPr>
              <w:t>Estructura</w:t>
            </w:r>
            <w:r w:rsidR="0026191A" w:rsidRPr="00B975E2">
              <w:rPr>
                <w:rFonts w:eastAsia="Calibri" w:cs="Times New Roman"/>
                <w:i/>
                <w:spacing w:val="18"/>
                <w:sz w:val="24"/>
                <w:szCs w:val="24"/>
              </w:rPr>
              <w:t xml:space="preserve"> </w:t>
            </w:r>
            <w:r w:rsidR="0026191A" w:rsidRPr="00B975E2">
              <w:rPr>
                <w:rFonts w:eastAsia="Calibri" w:cs="Times New Roman"/>
                <w:i/>
                <w:sz w:val="24"/>
                <w:szCs w:val="24"/>
              </w:rPr>
              <w:t>y</w:t>
            </w:r>
            <w:r w:rsidR="0026191A" w:rsidRPr="00B975E2">
              <w:rPr>
                <w:rFonts w:eastAsia="Calibri" w:cs="Times New Roman"/>
                <w:i/>
                <w:spacing w:val="3"/>
                <w:sz w:val="24"/>
                <w:szCs w:val="24"/>
              </w:rPr>
              <w:t xml:space="preserve"> </w:t>
            </w:r>
            <w:r w:rsidR="0026191A" w:rsidRPr="00B975E2">
              <w:rPr>
                <w:rFonts w:eastAsia="Calibri" w:cs="Times New Roman"/>
                <w:i/>
                <w:sz w:val="24"/>
                <w:szCs w:val="24"/>
              </w:rPr>
              <w:t>Función</w:t>
            </w:r>
            <w:r w:rsidR="0026191A" w:rsidRPr="00B975E2">
              <w:rPr>
                <w:rFonts w:eastAsia="Calibri" w:cs="Times New Roman"/>
                <w:i/>
                <w:spacing w:val="14"/>
                <w:sz w:val="24"/>
                <w:szCs w:val="24"/>
              </w:rPr>
              <w:t xml:space="preserve"> </w:t>
            </w:r>
            <w:r w:rsidR="0026191A" w:rsidRPr="00B975E2">
              <w:rPr>
                <w:rFonts w:eastAsia="Calibri" w:cs="Times New Roman"/>
                <w:i/>
                <w:sz w:val="24"/>
                <w:szCs w:val="24"/>
              </w:rPr>
              <w:t>del</w:t>
            </w:r>
            <w:r w:rsidR="0026191A" w:rsidRPr="00B975E2">
              <w:rPr>
                <w:rFonts w:eastAsia="Calibri" w:cs="Times New Roman"/>
                <w:i/>
                <w:spacing w:val="6"/>
                <w:sz w:val="24"/>
                <w:szCs w:val="24"/>
              </w:rPr>
              <w:t xml:space="preserve"> </w:t>
            </w:r>
            <w:r w:rsidR="0026191A" w:rsidRPr="00B975E2">
              <w:rPr>
                <w:rFonts w:eastAsia="Calibri" w:cs="Times New Roman"/>
                <w:i/>
                <w:sz w:val="24"/>
                <w:szCs w:val="24"/>
              </w:rPr>
              <w:t>Cuerpo</w:t>
            </w:r>
            <w:r w:rsidR="0026191A" w:rsidRPr="00B975E2">
              <w:rPr>
                <w:rFonts w:eastAsia="Calibri" w:cs="Times New Roman"/>
                <w:i/>
                <w:spacing w:val="13"/>
                <w:sz w:val="24"/>
                <w:szCs w:val="24"/>
              </w:rPr>
              <w:t xml:space="preserve"> </w:t>
            </w:r>
            <w:r w:rsidR="0026191A" w:rsidRPr="00B975E2">
              <w:rPr>
                <w:rFonts w:eastAsia="Calibri" w:cs="Times New Roman"/>
                <w:i/>
                <w:sz w:val="24"/>
                <w:szCs w:val="24"/>
              </w:rPr>
              <w:t>Humano)</w:t>
            </w:r>
            <w:r w:rsidR="0026191A" w:rsidRPr="00B975E2">
              <w:rPr>
                <w:rFonts w:eastAsia="Calibri" w:cs="Times New Roman"/>
                <w:i/>
                <w:spacing w:val="16"/>
                <w:sz w:val="24"/>
                <w:szCs w:val="24"/>
              </w:rPr>
              <w:t xml:space="preserve"> </w:t>
            </w:r>
            <w:r w:rsidR="0026191A" w:rsidRPr="00B975E2">
              <w:rPr>
                <w:rFonts w:eastAsia="Calibri" w:cs="Times New Roman"/>
                <w:i/>
                <w:color w:val="FF0000"/>
                <w:sz w:val="24"/>
                <w:szCs w:val="24"/>
              </w:rPr>
              <w:t>Haber</w:t>
            </w:r>
            <w:r w:rsidR="0026191A" w:rsidRPr="00B975E2">
              <w:rPr>
                <w:rFonts w:eastAsia="Calibri" w:cs="Times New Roman"/>
                <w:i/>
                <w:color w:val="FF0000"/>
                <w:spacing w:val="11"/>
                <w:sz w:val="24"/>
                <w:szCs w:val="24"/>
              </w:rPr>
              <w:t xml:space="preserve"> </w:t>
            </w:r>
            <w:r w:rsidR="0026191A" w:rsidRPr="00B975E2">
              <w:rPr>
                <w:rFonts w:eastAsia="Calibri" w:cs="Times New Roman"/>
                <w:i/>
                <w:color w:val="FF0000"/>
                <w:sz w:val="24"/>
                <w:szCs w:val="24"/>
              </w:rPr>
              <w:t>cursado</w:t>
            </w:r>
            <w:r w:rsidR="0026191A" w:rsidRPr="00B975E2">
              <w:rPr>
                <w:rFonts w:eastAsia="Calibri" w:cs="Times New Roman"/>
                <w:i/>
                <w:color w:val="FF0000"/>
                <w:spacing w:val="14"/>
                <w:sz w:val="24"/>
                <w:szCs w:val="24"/>
              </w:rPr>
              <w:t xml:space="preserve"> </w:t>
            </w:r>
            <w:r w:rsidR="0026191A" w:rsidRPr="00B975E2">
              <w:rPr>
                <w:rFonts w:eastAsia="Calibri" w:cs="Times New Roman"/>
                <w:i/>
                <w:color w:val="FF0000"/>
                <w:sz w:val="24"/>
                <w:szCs w:val="24"/>
              </w:rPr>
              <w:t>Introducción</w:t>
            </w:r>
            <w:r w:rsidR="0026191A" w:rsidRPr="00B975E2">
              <w:rPr>
                <w:rFonts w:eastAsia="Calibri" w:cs="Times New Roman"/>
                <w:i/>
                <w:color w:val="FF0000"/>
                <w:spacing w:val="24"/>
                <w:sz w:val="24"/>
                <w:szCs w:val="24"/>
              </w:rPr>
              <w:t xml:space="preserve"> </w:t>
            </w:r>
            <w:r w:rsidR="0026191A" w:rsidRPr="00B975E2">
              <w:rPr>
                <w:rFonts w:eastAsia="Calibri" w:cs="Times New Roman"/>
                <w:i/>
                <w:color w:val="FF0000"/>
                <w:sz w:val="24"/>
                <w:szCs w:val="24"/>
              </w:rPr>
              <w:t>a</w:t>
            </w:r>
            <w:r w:rsidR="0026191A" w:rsidRPr="00B975E2">
              <w:rPr>
                <w:rFonts w:eastAsia="Calibri" w:cs="Times New Roman"/>
                <w:i/>
                <w:color w:val="FF0000"/>
                <w:spacing w:val="3"/>
                <w:sz w:val="24"/>
                <w:szCs w:val="24"/>
              </w:rPr>
              <w:t xml:space="preserve"> </w:t>
            </w:r>
            <w:r w:rsidR="0026191A" w:rsidRPr="00B975E2">
              <w:rPr>
                <w:rFonts w:eastAsia="Calibri" w:cs="Times New Roman"/>
                <w:i/>
                <w:color w:val="FF0000"/>
                <w:sz w:val="24"/>
                <w:szCs w:val="24"/>
              </w:rPr>
              <w:t>la</w:t>
            </w:r>
            <w:r w:rsidR="0026191A" w:rsidRPr="00B975E2">
              <w:rPr>
                <w:rFonts w:eastAsia="Calibri" w:cs="Times New Roman"/>
                <w:i/>
                <w:color w:val="FF0000"/>
                <w:spacing w:val="4"/>
                <w:sz w:val="24"/>
                <w:szCs w:val="24"/>
              </w:rPr>
              <w:t xml:space="preserve"> </w:t>
            </w:r>
            <w:r w:rsidR="0026191A" w:rsidRPr="00B975E2">
              <w:rPr>
                <w:rFonts w:eastAsia="Calibri" w:cs="Times New Roman"/>
                <w:i/>
                <w:color w:val="FF0000"/>
                <w:sz w:val="24"/>
                <w:szCs w:val="24"/>
              </w:rPr>
              <w:t>Medicina</w:t>
            </w:r>
            <w:r w:rsidR="0026191A" w:rsidRPr="00B975E2">
              <w:rPr>
                <w:rFonts w:eastAsia="Calibri" w:cs="Times New Roman"/>
                <w:i/>
                <w:color w:val="FF0000"/>
                <w:spacing w:val="16"/>
                <w:sz w:val="24"/>
                <w:szCs w:val="24"/>
              </w:rPr>
              <w:t xml:space="preserve"> </w:t>
            </w:r>
            <w:r w:rsidR="0026191A" w:rsidRPr="00B975E2">
              <w:rPr>
                <w:rFonts w:eastAsia="Calibri" w:cs="Times New Roman"/>
                <w:i/>
                <w:color w:val="FF0000"/>
                <w:sz w:val="24"/>
                <w:szCs w:val="24"/>
              </w:rPr>
              <w:t>Interna</w:t>
            </w:r>
            <w:r w:rsidR="0026191A" w:rsidRPr="00B975E2">
              <w:rPr>
                <w:rFonts w:eastAsia="Calibri" w:cs="Times New Roman"/>
                <w:i/>
                <w:color w:val="FF0000"/>
                <w:spacing w:val="13"/>
                <w:sz w:val="24"/>
                <w:szCs w:val="24"/>
              </w:rPr>
              <w:t xml:space="preserve"> </w:t>
            </w:r>
            <w:r w:rsidR="0026191A" w:rsidRPr="00B975E2">
              <w:rPr>
                <w:rFonts w:eastAsia="Calibri" w:cs="Times New Roman"/>
                <w:i/>
                <w:color w:val="FF0000"/>
                <w:sz w:val="24"/>
                <w:szCs w:val="24"/>
              </w:rPr>
              <w:t>y</w:t>
            </w:r>
            <w:r w:rsidR="0026191A" w:rsidRPr="00B975E2">
              <w:rPr>
                <w:rFonts w:eastAsia="Calibri" w:cs="Times New Roman"/>
                <w:i/>
                <w:color w:val="FF0000"/>
                <w:spacing w:val="3"/>
                <w:sz w:val="24"/>
                <w:szCs w:val="24"/>
              </w:rPr>
              <w:t xml:space="preserve"> </w:t>
            </w:r>
            <w:r w:rsidR="0026191A" w:rsidRPr="00B975E2">
              <w:rPr>
                <w:rFonts w:eastAsia="Calibri" w:cs="Times New Roman"/>
                <w:i/>
                <w:color w:val="FF0000"/>
                <w:sz w:val="24"/>
                <w:szCs w:val="24"/>
              </w:rPr>
              <w:t>Propedéutica</w:t>
            </w:r>
            <w:r w:rsidR="0026191A" w:rsidRPr="00B975E2">
              <w:rPr>
                <w:rFonts w:eastAsia="Calibri" w:cs="Times New Roman"/>
                <w:i/>
                <w:color w:val="FF0000"/>
                <w:spacing w:val="23"/>
                <w:sz w:val="24"/>
                <w:szCs w:val="24"/>
              </w:rPr>
              <w:t xml:space="preserve"> </w:t>
            </w:r>
            <w:r w:rsidR="0026191A" w:rsidRPr="00B975E2">
              <w:rPr>
                <w:rFonts w:eastAsia="Calibri" w:cs="Times New Roman"/>
                <w:i/>
                <w:color w:val="FF0000"/>
                <w:sz w:val="24"/>
                <w:szCs w:val="24"/>
              </w:rPr>
              <w:t>Clínica; de</w:t>
            </w:r>
            <w:r w:rsidR="0026191A" w:rsidRPr="00B975E2">
              <w:rPr>
                <w:rFonts w:eastAsia="Calibri" w:cs="Times New Roman"/>
                <w:i/>
                <w:color w:val="FF0000"/>
                <w:spacing w:val="5"/>
                <w:sz w:val="24"/>
                <w:szCs w:val="24"/>
              </w:rPr>
              <w:t xml:space="preserve"> </w:t>
            </w:r>
            <w:r w:rsidR="0026191A" w:rsidRPr="00B975E2">
              <w:rPr>
                <w:rFonts w:eastAsia="Calibri" w:cs="Times New Roman"/>
                <w:i/>
                <w:color w:val="FF0000"/>
                <w:sz w:val="24"/>
                <w:szCs w:val="24"/>
              </w:rPr>
              <w:t>la</w:t>
            </w:r>
            <w:r w:rsidR="0026191A" w:rsidRPr="00B975E2">
              <w:rPr>
                <w:rFonts w:eastAsia="Calibri" w:cs="Times New Roman"/>
                <w:i/>
                <w:color w:val="FF0000"/>
                <w:spacing w:val="4"/>
                <w:sz w:val="24"/>
                <w:szCs w:val="24"/>
              </w:rPr>
              <w:t xml:space="preserve"> </w:t>
            </w:r>
            <w:r w:rsidR="0026191A" w:rsidRPr="00B975E2">
              <w:rPr>
                <w:rFonts w:eastAsia="Calibri" w:cs="Times New Roman"/>
                <w:i/>
                <w:color w:val="FF0000"/>
                <w:sz w:val="24"/>
                <w:szCs w:val="24"/>
              </w:rPr>
              <w:t>Materia</w:t>
            </w:r>
            <w:r w:rsidR="0026191A" w:rsidRPr="00B975E2">
              <w:rPr>
                <w:rFonts w:eastAsia="Calibri" w:cs="Times New Roman"/>
                <w:i/>
                <w:color w:val="FF0000"/>
                <w:spacing w:val="14"/>
                <w:sz w:val="24"/>
                <w:szCs w:val="24"/>
              </w:rPr>
              <w:t xml:space="preserve"> </w:t>
            </w:r>
            <w:r w:rsidR="0026191A" w:rsidRPr="00B975E2">
              <w:rPr>
                <w:rFonts w:eastAsia="Calibri" w:cs="Times New Roman"/>
                <w:i/>
                <w:color w:val="FF0000"/>
                <w:sz w:val="24"/>
                <w:szCs w:val="24"/>
              </w:rPr>
              <w:t>III.2</w:t>
            </w:r>
            <w:r w:rsidR="0026191A" w:rsidRPr="00B975E2">
              <w:rPr>
                <w:rFonts w:eastAsia="Calibri" w:cs="Times New Roman"/>
                <w:i/>
                <w:color w:val="FF0000"/>
                <w:spacing w:val="8"/>
                <w:sz w:val="24"/>
                <w:szCs w:val="24"/>
              </w:rPr>
              <w:t xml:space="preserve"> </w:t>
            </w:r>
            <w:r w:rsidR="0026191A" w:rsidRPr="00B975E2">
              <w:rPr>
                <w:rFonts w:eastAsia="Calibri" w:cs="Times New Roman"/>
                <w:i/>
                <w:color w:val="FF0000"/>
                <w:w w:val="104"/>
                <w:sz w:val="24"/>
                <w:szCs w:val="24"/>
              </w:rPr>
              <w:t>Patologías</w:t>
            </w:r>
            <w:r w:rsidR="003405E9">
              <w:rPr>
                <w:rFonts w:eastAsia="Calibri" w:cs="Times New Roman"/>
                <w:i/>
                <w:color w:val="FF0000"/>
                <w:w w:val="104"/>
                <w:sz w:val="24"/>
                <w:szCs w:val="24"/>
              </w:rPr>
              <w:t xml:space="preserve"> </w:t>
            </w:r>
            <w:r w:rsidR="0026191A" w:rsidRPr="00B975E2">
              <w:rPr>
                <w:rFonts w:eastAsia="Calibri" w:cs="Times New Roman"/>
                <w:i/>
                <w:color w:val="FF0000"/>
                <w:sz w:val="24"/>
                <w:szCs w:val="24"/>
              </w:rPr>
              <w:t>Médicas</w:t>
            </w:r>
            <w:r w:rsidR="003405E9">
              <w:rPr>
                <w:rFonts w:eastAsia="Calibri" w:cs="Times New Roman"/>
                <w:i/>
                <w:color w:val="FF0000"/>
                <w:sz w:val="24"/>
                <w:szCs w:val="24"/>
              </w:rPr>
              <w:t xml:space="preserve"> </w:t>
            </w:r>
            <w:r w:rsidR="0026191A" w:rsidRPr="00B975E2">
              <w:rPr>
                <w:rFonts w:eastAsia="Calibri" w:cs="Times New Roman"/>
                <w:i/>
                <w:color w:val="FF0000"/>
                <w:sz w:val="24"/>
                <w:szCs w:val="24"/>
              </w:rPr>
              <w:t>del</w:t>
            </w:r>
            <w:r w:rsidR="0026191A" w:rsidRPr="00B975E2">
              <w:rPr>
                <w:rFonts w:eastAsia="Calibri" w:cs="Times New Roman"/>
                <w:i/>
                <w:color w:val="FF0000"/>
                <w:spacing w:val="6"/>
                <w:sz w:val="24"/>
                <w:szCs w:val="24"/>
              </w:rPr>
              <w:t xml:space="preserve"> </w:t>
            </w:r>
            <w:r w:rsidR="0026191A" w:rsidRPr="00B975E2">
              <w:rPr>
                <w:rFonts w:eastAsia="Calibri" w:cs="Times New Roman"/>
                <w:i/>
                <w:color w:val="FF0000"/>
                <w:sz w:val="24"/>
                <w:szCs w:val="24"/>
              </w:rPr>
              <w:t>MÓDULO</w:t>
            </w:r>
            <w:r w:rsidR="0026191A" w:rsidRPr="00B975E2">
              <w:rPr>
                <w:rFonts w:eastAsia="Calibri" w:cs="Times New Roman"/>
                <w:i/>
                <w:color w:val="FF0000"/>
                <w:spacing w:val="18"/>
                <w:sz w:val="24"/>
                <w:szCs w:val="24"/>
              </w:rPr>
              <w:t xml:space="preserve"> </w:t>
            </w:r>
            <w:r w:rsidR="0026191A" w:rsidRPr="00B975E2">
              <w:rPr>
                <w:rFonts w:eastAsia="Calibri" w:cs="Times New Roman"/>
                <w:i/>
                <w:color w:val="FF0000"/>
                <w:sz w:val="24"/>
                <w:szCs w:val="24"/>
              </w:rPr>
              <w:t>III</w:t>
            </w:r>
            <w:r w:rsidR="003405E9">
              <w:rPr>
                <w:rFonts w:eastAsia="Calibri" w:cs="Times New Roman"/>
                <w:i/>
                <w:color w:val="FF0000"/>
                <w:sz w:val="24"/>
                <w:szCs w:val="24"/>
              </w:rPr>
              <w:t xml:space="preserve">: </w:t>
            </w:r>
            <w:r w:rsidR="0026191A" w:rsidRPr="00B975E2">
              <w:rPr>
                <w:rFonts w:eastAsia="Calibri" w:cs="Times New Roman"/>
                <w:i/>
                <w:color w:val="FF0000"/>
                <w:sz w:val="24"/>
                <w:szCs w:val="24"/>
              </w:rPr>
              <w:t>Formación</w:t>
            </w:r>
            <w:r w:rsidR="0026191A" w:rsidRPr="00B975E2">
              <w:rPr>
                <w:rFonts w:eastAsia="Calibri" w:cs="Times New Roman"/>
                <w:i/>
                <w:color w:val="FF0000"/>
                <w:spacing w:val="21"/>
                <w:sz w:val="24"/>
                <w:szCs w:val="24"/>
              </w:rPr>
              <w:t xml:space="preserve"> </w:t>
            </w:r>
            <w:r w:rsidR="0026191A" w:rsidRPr="00B975E2">
              <w:rPr>
                <w:rFonts w:eastAsia="Calibri" w:cs="Times New Roman"/>
                <w:i/>
                <w:color w:val="FF0000"/>
                <w:sz w:val="24"/>
                <w:szCs w:val="24"/>
              </w:rPr>
              <w:t>Clínica</w:t>
            </w:r>
            <w:r w:rsidR="0026191A" w:rsidRPr="00B975E2">
              <w:rPr>
                <w:rFonts w:eastAsia="Calibri" w:cs="Times New Roman"/>
                <w:i/>
                <w:color w:val="FF0000"/>
                <w:spacing w:val="13"/>
                <w:sz w:val="24"/>
                <w:szCs w:val="24"/>
              </w:rPr>
              <w:t xml:space="preserve"> </w:t>
            </w:r>
            <w:r w:rsidR="0026191A" w:rsidRPr="00B975E2">
              <w:rPr>
                <w:rFonts w:eastAsia="Calibri" w:cs="Times New Roman"/>
                <w:i/>
                <w:color w:val="FF0000"/>
                <w:w w:val="104"/>
                <w:sz w:val="24"/>
                <w:szCs w:val="24"/>
              </w:rPr>
              <w:t>Humana</w:t>
            </w:r>
            <w:r w:rsidR="0026191A" w:rsidRPr="00B975E2">
              <w:rPr>
                <w:rFonts w:ascii="Times New Roman" w:eastAsia="Calibri" w:hAnsi="Times New Roman" w:cs="Times New Roman"/>
                <w:i/>
                <w:color w:val="FF0000"/>
                <w:w w:val="104"/>
                <w:sz w:val="18"/>
                <w:szCs w:val="18"/>
              </w:rPr>
              <w:t xml:space="preserve">    </w:t>
            </w:r>
          </w:p>
          <w:p w:rsidR="00604C5E" w:rsidRPr="00DC6684" w:rsidRDefault="00604C5E" w:rsidP="009233F7">
            <w:pPr>
              <w:pStyle w:val="Prrafodelista"/>
              <w:ind w:left="479"/>
              <w:jc w:val="both"/>
              <w:rPr>
                <w:sz w:val="20"/>
                <w:szCs w:val="20"/>
              </w:rPr>
            </w:pPr>
          </w:p>
        </w:tc>
      </w:tr>
      <w:tr w:rsidR="00604C5E" w:rsidTr="00D0470B">
        <w:trPr>
          <w:trHeight w:val="80"/>
          <w:jc w:val="center"/>
        </w:trPr>
        <w:tc>
          <w:tcPr>
            <w:tcW w:w="0" w:type="auto"/>
            <w:vMerge/>
            <w:vAlign w:val="center"/>
          </w:tcPr>
          <w:p w:rsidR="00604C5E" w:rsidRDefault="00604C5E" w:rsidP="00604C5E">
            <w:pPr>
              <w:rPr>
                <w:sz w:val="20"/>
                <w:szCs w:val="20"/>
              </w:rPr>
            </w:pPr>
          </w:p>
        </w:tc>
        <w:tc>
          <w:tcPr>
            <w:tcW w:w="0" w:type="auto"/>
          </w:tcPr>
          <w:p w:rsidR="00DC6684" w:rsidRPr="00FA41CF" w:rsidRDefault="00604C5E" w:rsidP="00DC6684">
            <w:pPr>
              <w:jc w:val="both"/>
              <w:rPr>
                <w:sz w:val="20"/>
                <w:szCs w:val="20"/>
              </w:rPr>
            </w:pPr>
            <w:r w:rsidRPr="00FA41CF">
              <w:rPr>
                <w:sz w:val="24"/>
                <w:szCs w:val="24"/>
              </w:rPr>
              <w:t>Modificación 5:</w:t>
            </w:r>
            <w:r w:rsidRPr="00FA41CF">
              <w:rPr>
                <w:sz w:val="20"/>
                <w:szCs w:val="20"/>
              </w:rPr>
              <w:t xml:space="preserve"> </w:t>
            </w:r>
          </w:p>
          <w:p w:rsidR="0026191A" w:rsidRDefault="00DC6684" w:rsidP="00FA41CF">
            <w:pPr>
              <w:pStyle w:val="Prrafodelista"/>
              <w:ind w:left="479"/>
              <w:jc w:val="both"/>
              <w:rPr>
                <w:rFonts w:cs="Calibri"/>
                <w:sz w:val="24"/>
                <w:szCs w:val="24"/>
              </w:rPr>
            </w:pPr>
            <w:r w:rsidRPr="00FA41CF">
              <w:rPr>
                <w:rFonts w:cs="Calibri"/>
                <w:sz w:val="24"/>
                <w:szCs w:val="24"/>
              </w:rPr>
              <w:t>En</w:t>
            </w:r>
            <w:r w:rsidR="00AB4545">
              <w:rPr>
                <w:rFonts w:cs="Calibri"/>
                <w:sz w:val="24"/>
                <w:szCs w:val="24"/>
              </w:rPr>
              <w:t xml:space="preserve"> </w:t>
            </w:r>
            <w:r w:rsidRPr="00FA41CF">
              <w:rPr>
                <w:rFonts w:cs="Calibri"/>
                <w:sz w:val="24"/>
                <w:szCs w:val="24"/>
              </w:rPr>
              <w:t xml:space="preserve"> Módulo VI (Formación Obligatoria propia), en su nivel 3, la asignatura Rehabilitación pasaría a denominarse Medicina Física y Rehabilitación y pasaría del semestre 7º al 6º</w:t>
            </w:r>
            <w:r w:rsidR="0026191A">
              <w:rPr>
                <w:rFonts w:cs="Calibri"/>
                <w:sz w:val="24"/>
                <w:szCs w:val="24"/>
              </w:rPr>
              <w:t xml:space="preserve"> y pasaría a ser Anual.</w:t>
            </w:r>
          </w:p>
          <w:p w:rsidR="0026191A" w:rsidRDefault="0026191A" w:rsidP="00FA41CF">
            <w:pPr>
              <w:pStyle w:val="Prrafodelista"/>
              <w:ind w:left="479"/>
              <w:jc w:val="both"/>
              <w:rPr>
                <w:rFonts w:cs="Calibri"/>
                <w:sz w:val="24"/>
                <w:szCs w:val="24"/>
              </w:rPr>
            </w:pPr>
          </w:p>
          <w:p w:rsidR="00604C5E" w:rsidRPr="00FA41CF" w:rsidRDefault="00DC6684" w:rsidP="00FA41CF">
            <w:pPr>
              <w:ind w:left="540"/>
              <w:jc w:val="both"/>
              <w:rPr>
                <w:sz w:val="20"/>
                <w:szCs w:val="20"/>
              </w:rPr>
            </w:pPr>
            <w:r w:rsidRPr="00FA41CF">
              <w:rPr>
                <w:sz w:val="24"/>
                <w:szCs w:val="24"/>
              </w:rPr>
              <w:t>La asignatura de Farmacología Clínica pasaría del semestre 10º al 9º. Se modifican, en Observaciones, algunas llaves para algunas de las asignaturas de la Materia</w:t>
            </w:r>
          </w:p>
        </w:tc>
      </w:tr>
      <w:tr w:rsidR="00604C5E" w:rsidTr="00D0470B">
        <w:trPr>
          <w:trHeight w:val="80"/>
          <w:jc w:val="center"/>
        </w:trPr>
        <w:tc>
          <w:tcPr>
            <w:tcW w:w="0" w:type="auto"/>
            <w:vMerge/>
            <w:vAlign w:val="center"/>
          </w:tcPr>
          <w:p w:rsidR="00604C5E" w:rsidRDefault="00604C5E" w:rsidP="00604C5E">
            <w:pPr>
              <w:rPr>
                <w:sz w:val="20"/>
                <w:szCs w:val="20"/>
              </w:rPr>
            </w:pPr>
          </w:p>
        </w:tc>
        <w:tc>
          <w:tcPr>
            <w:tcW w:w="0" w:type="auto"/>
          </w:tcPr>
          <w:p w:rsidR="00DC6684" w:rsidRPr="00FA41CF" w:rsidRDefault="00604C5E" w:rsidP="00DC6684">
            <w:pPr>
              <w:jc w:val="both"/>
              <w:rPr>
                <w:rFonts w:eastAsia="Times New Roman" w:cs="Times New Roman"/>
                <w:sz w:val="24"/>
                <w:szCs w:val="24"/>
                <w:lang w:eastAsia="es-ES"/>
              </w:rPr>
            </w:pPr>
            <w:r w:rsidRPr="00FA41CF">
              <w:rPr>
                <w:sz w:val="24"/>
                <w:szCs w:val="24"/>
              </w:rPr>
              <w:t>Modificación 6</w:t>
            </w:r>
            <w:r w:rsidR="00DC6684" w:rsidRPr="00FA41CF">
              <w:rPr>
                <w:sz w:val="20"/>
                <w:szCs w:val="20"/>
              </w:rPr>
              <w:t>:</w:t>
            </w:r>
          </w:p>
          <w:p w:rsidR="00DC6684" w:rsidRPr="00FA41CF" w:rsidRDefault="00DC6684" w:rsidP="00DC6684">
            <w:pPr>
              <w:jc w:val="both"/>
              <w:rPr>
                <w:rFonts w:eastAsia="Times New Roman" w:cs="Times New Roman"/>
                <w:sz w:val="24"/>
                <w:szCs w:val="24"/>
                <w:lang w:eastAsia="es-ES"/>
              </w:rPr>
            </w:pPr>
            <w:r w:rsidRPr="00FA41CF">
              <w:rPr>
                <w:rFonts w:eastAsia="Times New Roman" w:cs="Times New Roman"/>
                <w:sz w:val="24"/>
                <w:szCs w:val="24"/>
                <w:lang w:eastAsia="es-ES"/>
              </w:rPr>
              <w:t>En Módulo VII (Optativas), en la Materia VII.3 (Formación Optativa Básica) la oferta es de 18, en los semestres 1º, 3º, 5º y 9º, eliminándose la oferta de la asignatura Medicina Experimental.</w:t>
            </w:r>
          </w:p>
          <w:p w:rsidR="00604C5E" w:rsidRPr="00FA41CF" w:rsidRDefault="00DC6684" w:rsidP="006D506F">
            <w:pPr>
              <w:numPr>
                <w:ilvl w:val="0"/>
                <w:numId w:val="9"/>
              </w:numPr>
              <w:jc w:val="both"/>
              <w:rPr>
                <w:sz w:val="20"/>
                <w:szCs w:val="20"/>
              </w:rPr>
            </w:pPr>
            <w:r w:rsidRPr="00FA41CF">
              <w:rPr>
                <w:rFonts w:eastAsia="Times New Roman" w:cs="Calibri"/>
                <w:sz w:val="24"/>
                <w:szCs w:val="24"/>
                <w:lang w:eastAsia="es-ES"/>
              </w:rPr>
              <w:t>En Módulo VII (Optativas) en la Materia VII.4 (Formación Clínica) la oferta se incrementa hasta 18, introduciéndose Toxicología Ambiental y Laboral.</w:t>
            </w:r>
            <w:r w:rsidR="006D506F" w:rsidRPr="00FA41CF">
              <w:rPr>
                <w:rFonts w:eastAsia="Times New Roman" w:cs="Calibri"/>
                <w:sz w:val="24"/>
                <w:szCs w:val="24"/>
                <w:lang w:eastAsia="es-ES"/>
              </w:rPr>
              <w:t xml:space="preserve"> </w:t>
            </w:r>
          </w:p>
        </w:tc>
      </w:tr>
      <w:tr w:rsidR="00604C5E" w:rsidTr="00D0470B">
        <w:trPr>
          <w:trHeight w:val="80"/>
          <w:jc w:val="center"/>
        </w:trPr>
        <w:tc>
          <w:tcPr>
            <w:tcW w:w="0" w:type="auto"/>
            <w:vMerge/>
            <w:vAlign w:val="center"/>
          </w:tcPr>
          <w:p w:rsidR="00604C5E" w:rsidRDefault="00604C5E" w:rsidP="00604C5E">
            <w:pPr>
              <w:rPr>
                <w:sz w:val="20"/>
                <w:szCs w:val="20"/>
              </w:rPr>
            </w:pPr>
          </w:p>
        </w:tc>
        <w:tc>
          <w:tcPr>
            <w:tcW w:w="0" w:type="auto"/>
          </w:tcPr>
          <w:p w:rsidR="00FA41CF" w:rsidRPr="00FA41CF" w:rsidRDefault="00FA41CF" w:rsidP="00A14E8E">
            <w:pPr>
              <w:widowControl w:val="0"/>
              <w:tabs>
                <w:tab w:val="left" w:pos="1160"/>
              </w:tabs>
              <w:spacing w:before="50"/>
              <w:ind w:left="479" w:right="-20"/>
              <w:contextualSpacing/>
              <w:jc w:val="both"/>
              <w:rPr>
                <w:sz w:val="20"/>
                <w:szCs w:val="20"/>
              </w:rPr>
            </w:pPr>
          </w:p>
        </w:tc>
      </w:tr>
      <w:tr w:rsidR="00604C5E" w:rsidTr="00AF7C00">
        <w:trPr>
          <w:jc w:val="center"/>
        </w:trPr>
        <w:tc>
          <w:tcPr>
            <w:tcW w:w="0" w:type="auto"/>
            <w:vAlign w:val="center"/>
          </w:tcPr>
          <w:p w:rsidR="00604C5E" w:rsidRPr="004C17BF" w:rsidRDefault="00604C5E" w:rsidP="00604C5E">
            <w:pPr>
              <w:rPr>
                <w:sz w:val="20"/>
                <w:szCs w:val="20"/>
              </w:rPr>
            </w:pPr>
            <w:r>
              <w:rPr>
                <w:sz w:val="20"/>
                <w:szCs w:val="20"/>
              </w:rPr>
              <w:t xml:space="preserve">5.2 Actividades Formativas </w:t>
            </w:r>
          </w:p>
        </w:tc>
        <w:tc>
          <w:tcPr>
            <w:tcW w:w="0" w:type="auto"/>
          </w:tcPr>
          <w:p w:rsidR="00604C5E" w:rsidRPr="00FA41CF" w:rsidRDefault="001C0077" w:rsidP="00604C5E">
            <w:pPr>
              <w:rPr>
                <w:b/>
                <w:sz w:val="24"/>
                <w:szCs w:val="24"/>
              </w:rPr>
            </w:pPr>
            <w:r w:rsidRPr="00FA41CF">
              <w:rPr>
                <w:b/>
                <w:sz w:val="24"/>
                <w:szCs w:val="24"/>
              </w:rPr>
              <w:fldChar w:fldCharType="begin">
                <w:ffData>
                  <w:name w:val=""/>
                  <w:enabled/>
                  <w:calcOnExit/>
                  <w:textInput>
                    <w:maxLength w:val="500"/>
                  </w:textInput>
                </w:ffData>
              </w:fldChar>
            </w:r>
            <w:r w:rsidR="00604C5E" w:rsidRPr="00FA41CF">
              <w:rPr>
                <w:b/>
                <w:sz w:val="24"/>
                <w:szCs w:val="24"/>
              </w:rPr>
              <w:instrText xml:space="preserve"> FORMTEXT </w:instrText>
            </w:r>
            <w:r w:rsidRPr="00FA41CF">
              <w:rPr>
                <w:b/>
                <w:sz w:val="24"/>
                <w:szCs w:val="24"/>
              </w:rPr>
            </w:r>
            <w:r w:rsidRPr="00FA41CF">
              <w:rPr>
                <w:b/>
                <w:sz w:val="24"/>
                <w:szCs w:val="24"/>
              </w:rPr>
              <w:fldChar w:fldCharType="separate"/>
            </w:r>
            <w:r w:rsidR="00604C5E" w:rsidRPr="00FA41CF">
              <w:rPr>
                <w:b/>
                <w:noProof/>
                <w:sz w:val="24"/>
                <w:szCs w:val="24"/>
              </w:rPr>
              <w:t> </w:t>
            </w:r>
            <w:r w:rsidR="00604C5E" w:rsidRPr="00FA41CF">
              <w:rPr>
                <w:b/>
                <w:noProof/>
                <w:sz w:val="24"/>
                <w:szCs w:val="24"/>
              </w:rPr>
              <w:t> </w:t>
            </w:r>
            <w:r w:rsidR="00604C5E" w:rsidRPr="00FA41CF">
              <w:rPr>
                <w:b/>
                <w:noProof/>
                <w:sz w:val="24"/>
                <w:szCs w:val="24"/>
              </w:rPr>
              <w:t> </w:t>
            </w:r>
            <w:r w:rsidR="00604C5E" w:rsidRPr="00FA41CF">
              <w:rPr>
                <w:b/>
                <w:noProof/>
                <w:sz w:val="24"/>
                <w:szCs w:val="24"/>
              </w:rPr>
              <w:t> </w:t>
            </w:r>
            <w:r w:rsidR="00604C5E" w:rsidRPr="00FA41CF">
              <w:rPr>
                <w:b/>
                <w:noProof/>
                <w:sz w:val="24"/>
                <w:szCs w:val="24"/>
              </w:rPr>
              <w:t> </w:t>
            </w:r>
            <w:r w:rsidRPr="00FA41CF">
              <w:rPr>
                <w:b/>
                <w:sz w:val="24"/>
                <w:szCs w:val="24"/>
              </w:rPr>
              <w:fldChar w:fldCharType="end"/>
            </w:r>
          </w:p>
        </w:tc>
      </w:tr>
      <w:tr w:rsidR="00604C5E" w:rsidTr="00D0470B">
        <w:trPr>
          <w:jc w:val="center"/>
        </w:trPr>
        <w:tc>
          <w:tcPr>
            <w:tcW w:w="0" w:type="auto"/>
          </w:tcPr>
          <w:p w:rsidR="00604C5E" w:rsidRDefault="00604C5E" w:rsidP="00604C5E">
            <w:pPr>
              <w:rPr>
                <w:sz w:val="20"/>
                <w:szCs w:val="20"/>
              </w:rPr>
            </w:pPr>
            <w:r>
              <w:rPr>
                <w:sz w:val="20"/>
                <w:szCs w:val="20"/>
              </w:rPr>
              <w:t>5.3 Metodologías Docentes</w:t>
            </w:r>
          </w:p>
        </w:tc>
        <w:tc>
          <w:tcPr>
            <w:tcW w:w="0" w:type="auto"/>
          </w:tcPr>
          <w:p w:rsidR="00604C5E" w:rsidRPr="00FA41CF" w:rsidRDefault="001C0077" w:rsidP="00604C5E">
            <w:pPr>
              <w:rPr>
                <w:b/>
                <w:sz w:val="24"/>
                <w:szCs w:val="24"/>
              </w:rPr>
            </w:pPr>
            <w:r w:rsidRPr="00FA41CF">
              <w:rPr>
                <w:b/>
                <w:sz w:val="24"/>
                <w:szCs w:val="24"/>
              </w:rPr>
              <w:fldChar w:fldCharType="begin">
                <w:ffData>
                  <w:name w:val=""/>
                  <w:enabled/>
                  <w:calcOnExit/>
                  <w:textInput>
                    <w:maxLength w:val="500"/>
                  </w:textInput>
                </w:ffData>
              </w:fldChar>
            </w:r>
            <w:r w:rsidR="00604C5E" w:rsidRPr="00FA41CF">
              <w:rPr>
                <w:b/>
                <w:sz w:val="24"/>
                <w:szCs w:val="24"/>
              </w:rPr>
              <w:instrText xml:space="preserve"> FORMTEXT </w:instrText>
            </w:r>
            <w:r w:rsidRPr="00FA41CF">
              <w:rPr>
                <w:b/>
                <w:sz w:val="24"/>
                <w:szCs w:val="24"/>
              </w:rPr>
            </w:r>
            <w:r w:rsidRPr="00FA41CF">
              <w:rPr>
                <w:b/>
                <w:sz w:val="24"/>
                <w:szCs w:val="24"/>
              </w:rPr>
              <w:fldChar w:fldCharType="separate"/>
            </w:r>
            <w:r w:rsidR="00604C5E" w:rsidRPr="00FA41CF">
              <w:rPr>
                <w:b/>
                <w:noProof/>
                <w:sz w:val="24"/>
                <w:szCs w:val="24"/>
              </w:rPr>
              <w:t> </w:t>
            </w:r>
            <w:r w:rsidR="00604C5E" w:rsidRPr="00FA41CF">
              <w:rPr>
                <w:b/>
                <w:noProof/>
                <w:sz w:val="24"/>
                <w:szCs w:val="24"/>
              </w:rPr>
              <w:t> </w:t>
            </w:r>
            <w:r w:rsidR="00604C5E" w:rsidRPr="00FA41CF">
              <w:rPr>
                <w:b/>
                <w:noProof/>
                <w:sz w:val="24"/>
                <w:szCs w:val="24"/>
              </w:rPr>
              <w:t> </w:t>
            </w:r>
            <w:r w:rsidR="00604C5E" w:rsidRPr="00FA41CF">
              <w:rPr>
                <w:b/>
                <w:noProof/>
                <w:sz w:val="24"/>
                <w:szCs w:val="24"/>
              </w:rPr>
              <w:t> </w:t>
            </w:r>
            <w:r w:rsidR="00604C5E" w:rsidRPr="00FA41CF">
              <w:rPr>
                <w:b/>
                <w:noProof/>
                <w:sz w:val="24"/>
                <w:szCs w:val="24"/>
              </w:rPr>
              <w:t> </w:t>
            </w:r>
            <w:r w:rsidRPr="00FA41CF">
              <w:rPr>
                <w:b/>
                <w:sz w:val="24"/>
                <w:szCs w:val="24"/>
              </w:rPr>
              <w:fldChar w:fldCharType="end"/>
            </w:r>
          </w:p>
        </w:tc>
      </w:tr>
      <w:tr w:rsidR="00604C5E" w:rsidTr="00D0470B">
        <w:trPr>
          <w:jc w:val="center"/>
        </w:trPr>
        <w:tc>
          <w:tcPr>
            <w:tcW w:w="0" w:type="auto"/>
          </w:tcPr>
          <w:p w:rsidR="00604C5E" w:rsidRDefault="00604C5E" w:rsidP="00604C5E">
            <w:pPr>
              <w:rPr>
                <w:sz w:val="20"/>
                <w:szCs w:val="20"/>
              </w:rPr>
            </w:pPr>
            <w:r>
              <w:rPr>
                <w:sz w:val="20"/>
                <w:szCs w:val="20"/>
              </w:rPr>
              <w:t>5.4 Sistemas de Evaluación</w:t>
            </w:r>
          </w:p>
        </w:tc>
        <w:tc>
          <w:tcPr>
            <w:tcW w:w="0" w:type="auto"/>
          </w:tcPr>
          <w:p w:rsidR="00604C5E" w:rsidRPr="00FA41CF" w:rsidRDefault="001C0077" w:rsidP="00604C5E">
            <w:pPr>
              <w:rPr>
                <w:b/>
                <w:sz w:val="24"/>
                <w:szCs w:val="24"/>
              </w:rPr>
            </w:pPr>
            <w:r w:rsidRPr="00FA41CF">
              <w:rPr>
                <w:b/>
                <w:sz w:val="24"/>
                <w:szCs w:val="24"/>
              </w:rPr>
              <w:fldChar w:fldCharType="begin">
                <w:ffData>
                  <w:name w:val=""/>
                  <w:enabled/>
                  <w:calcOnExit/>
                  <w:textInput>
                    <w:maxLength w:val="500"/>
                  </w:textInput>
                </w:ffData>
              </w:fldChar>
            </w:r>
            <w:r w:rsidR="00604C5E" w:rsidRPr="00FA41CF">
              <w:rPr>
                <w:b/>
                <w:sz w:val="24"/>
                <w:szCs w:val="24"/>
              </w:rPr>
              <w:instrText xml:space="preserve"> FORMTEXT </w:instrText>
            </w:r>
            <w:r w:rsidRPr="00FA41CF">
              <w:rPr>
                <w:b/>
                <w:sz w:val="24"/>
                <w:szCs w:val="24"/>
              </w:rPr>
            </w:r>
            <w:r w:rsidRPr="00FA41CF">
              <w:rPr>
                <w:b/>
                <w:sz w:val="24"/>
                <w:szCs w:val="24"/>
              </w:rPr>
              <w:fldChar w:fldCharType="separate"/>
            </w:r>
            <w:r w:rsidR="00604C5E" w:rsidRPr="00FA41CF">
              <w:rPr>
                <w:b/>
                <w:noProof/>
                <w:sz w:val="24"/>
                <w:szCs w:val="24"/>
              </w:rPr>
              <w:t> </w:t>
            </w:r>
            <w:r w:rsidR="00604C5E" w:rsidRPr="00FA41CF">
              <w:rPr>
                <w:b/>
                <w:noProof/>
                <w:sz w:val="24"/>
                <w:szCs w:val="24"/>
              </w:rPr>
              <w:t> </w:t>
            </w:r>
            <w:r w:rsidR="00604C5E" w:rsidRPr="00FA41CF">
              <w:rPr>
                <w:b/>
                <w:noProof/>
                <w:sz w:val="24"/>
                <w:szCs w:val="24"/>
              </w:rPr>
              <w:t> </w:t>
            </w:r>
            <w:r w:rsidR="00604C5E" w:rsidRPr="00FA41CF">
              <w:rPr>
                <w:b/>
                <w:noProof/>
                <w:sz w:val="24"/>
                <w:szCs w:val="24"/>
              </w:rPr>
              <w:t> </w:t>
            </w:r>
            <w:r w:rsidR="00604C5E" w:rsidRPr="00FA41CF">
              <w:rPr>
                <w:b/>
                <w:noProof/>
                <w:sz w:val="24"/>
                <w:szCs w:val="24"/>
              </w:rPr>
              <w:t> </w:t>
            </w:r>
            <w:r w:rsidRPr="00FA41CF">
              <w:rPr>
                <w:b/>
                <w:sz w:val="24"/>
                <w:szCs w:val="24"/>
              </w:rPr>
              <w:fldChar w:fldCharType="end"/>
            </w:r>
          </w:p>
        </w:tc>
      </w:tr>
      <w:tr w:rsidR="00604C5E" w:rsidTr="00C53671">
        <w:trPr>
          <w:trHeight w:val="80"/>
          <w:jc w:val="center"/>
        </w:trPr>
        <w:tc>
          <w:tcPr>
            <w:tcW w:w="0" w:type="auto"/>
            <w:vMerge w:val="restart"/>
            <w:vAlign w:val="center"/>
          </w:tcPr>
          <w:p w:rsidR="00604C5E" w:rsidRPr="004C17BF" w:rsidRDefault="00604C5E" w:rsidP="00604C5E">
            <w:pPr>
              <w:rPr>
                <w:sz w:val="20"/>
                <w:szCs w:val="20"/>
              </w:rPr>
            </w:pPr>
            <w:r>
              <w:rPr>
                <w:sz w:val="20"/>
                <w:szCs w:val="20"/>
              </w:rPr>
              <w:lastRenderedPageBreak/>
              <w:t>5.5 Módulos, materias y/o asignaturas</w:t>
            </w:r>
          </w:p>
        </w:tc>
        <w:tc>
          <w:tcPr>
            <w:tcW w:w="0" w:type="auto"/>
            <w:shd w:val="clear" w:color="auto" w:fill="auto"/>
          </w:tcPr>
          <w:p w:rsidR="00E36E68" w:rsidRPr="00FA41CF" w:rsidRDefault="00604C5E" w:rsidP="00E36E68">
            <w:pPr>
              <w:rPr>
                <w:sz w:val="24"/>
                <w:szCs w:val="24"/>
              </w:rPr>
            </w:pPr>
            <w:r w:rsidRPr="00FA41CF">
              <w:rPr>
                <w:sz w:val="24"/>
                <w:szCs w:val="24"/>
              </w:rPr>
              <w:t xml:space="preserve">Modificación </w:t>
            </w:r>
            <w:r w:rsidR="007414B6" w:rsidRPr="00FA41CF">
              <w:rPr>
                <w:sz w:val="24"/>
                <w:szCs w:val="24"/>
              </w:rPr>
              <w:t>8</w:t>
            </w:r>
            <w:r w:rsidRPr="00FA41CF">
              <w:rPr>
                <w:sz w:val="24"/>
                <w:szCs w:val="24"/>
              </w:rPr>
              <w:t xml:space="preserve">: </w:t>
            </w:r>
            <w:bookmarkStart w:id="0" w:name="_GoBack"/>
            <w:bookmarkEnd w:id="0"/>
          </w:p>
          <w:p w:rsidR="00E36E68" w:rsidRPr="00FA41CF" w:rsidRDefault="00E36E68" w:rsidP="00E36E68">
            <w:pPr>
              <w:pStyle w:val="Prrafodelista"/>
              <w:numPr>
                <w:ilvl w:val="0"/>
                <w:numId w:val="9"/>
              </w:numPr>
              <w:rPr>
                <w:rFonts w:eastAsia="Times New Roman" w:cs="Calibri"/>
                <w:iCs/>
                <w:sz w:val="24"/>
                <w:szCs w:val="24"/>
                <w:lang w:eastAsia="es-ES"/>
              </w:rPr>
            </w:pPr>
            <w:r w:rsidRPr="00FA41CF">
              <w:rPr>
                <w:rFonts w:eastAsia="Times New Roman" w:cs="Calibri"/>
                <w:iCs/>
                <w:sz w:val="24"/>
                <w:szCs w:val="24"/>
                <w:lang w:eastAsia="es-ES"/>
              </w:rPr>
              <w:t>Módulo I. Nivel 3: Modificación de nombre de la asignatura Anatomía Humana Básica por Anatomía Humana I: Morfología General y Miembros. NO se modifica ni su carácter (Básico) ni ningún otro aspecto. Motivo: denominación más transparente con sus contenidos y competencias.</w:t>
            </w:r>
          </w:p>
          <w:p w:rsidR="00E36E68" w:rsidRPr="00FA41CF" w:rsidRDefault="00E36E68" w:rsidP="00E36E68">
            <w:pPr>
              <w:rPr>
                <w:rFonts w:eastAsia="Times New Roman" w:cs="Calibri"/>
                <w:iCs/>
                <w:sz w:val="24"/>
                <w:szCs w:val="24"/>
                <w:lang w:eastAsia="es-ES"/>
              </w:rPr>
            </w:pPr>
          </w:p>
          <w:p w:rsidR="00E36E68" w:rsidRPr="00FA41CF" w:rsidRDefault="00E36E68" w:rsidP="00E36E68">
            <w:pPr>
              <w:rPr>
                <w:rFonts w:eastAsia="Times New Roman" w:cs="Calibri"/>
                <w:iCs/>
                <w:sz w:val="24"/>
                <w:szCs w:val="24"/>
                <w:lang w:eastAsia="es-ES"/>
              </w:rPr>
            </w:pPr>
            <w:r w:rsidRPr="00FA41CF">
              <w:rPr>
                <w:rFonts w:eastAsia="Times New Roman" w:cs="Calibri"/>
                <w:iCs/>
                <w:sz w:val="24"/>
                <w:szCs w:val="24"/>
                <w:lang w:eastAsia="es-ES"/>
              </w:rPr>
              <w:t>- Módulo I. Nivel 3: Modificación de nombre de la asignatura Biología por Biología Médica. NO se modifica ningún otro aspecto. Motivo: denominación más transparente con los resultados de aprendizaje esperados</w:t>
            </w:r>
          </w:p>
          <w:p w:rsidR="00E36E68" w:rsidRPr="00FA41CF" w:rsidRDefault="00E36E68" w:rsidP="00E36E68">
            <w:pPr>
              <w:rPr>
                <w:rFonts w:eastAsia="Times New Roman" w:cs="Calibri"/>
                <w:iCs/>
                <w:sz w:val="24"/>
                <w:szCs w:val="24"/>
                <w:lang w:eastAsia="es-ES"/>
              </w:rPr>
            </w:pPr>
          </w:p>
          <w:p w:rsidR="00E36E68" w:rsidRPr="00FA41CF" w:rsidRDefault="00E36E68" w:rsidP="005A7D5D">
            <w:pPr>
              <w:jc w:val="both"/>
              <w:rPr>
                <w:rFonts w:eastAsia="Times New Roman" w:cs="Calibri"/>
                <w:iCs/>
                <w:sz w:val="24"/>
                <w:szCs w:val="24"/>
                <w:lang w:eastAsia="es-ES"/>
              </w:rPr>
            </w:pPr>
            <w:r w:rsidRPr="00FA41CF">
              <w:rPr>
                <w:rFonts w:eastAsia="Times New Roman" w:cs="Calibri"/>
                <w:iCs/>
                <w:sz w:val="24"/>
                <w:szCs w:val="24"/>
                <w:lang w:eastAsia="es-ES"/>
              </w:rPr>
              <w:t xml:space="preserve">- Módulo I. Nivel 3: Modificación de nombre de </w:t>
            </w:r>
            <w:r w:rsidR="001E685D" w:rsidRPr="00FA41CF">
              <w:rPr>
                <w:rFonts w:eastAsia="Times New Roman" w:cs="Calibri"/>
                <w:iCs/>
                <w:sz w:val="24"/>
                <w:szCs w:val="24"/>
                <w:lang w:eastAsia="es-ES"/>
              </w:rPr>
              <w:t>la asignatura Anatomía Humana I</w:t>
            </w:r>
            <w:r w:rsidRPr="00FA41CF">
              <w:rPr>
                <w:rFonts w:eastAsia="Times New Roman" w:cs="Calibri"/>
                <w:iCs/>
                <w:sz w:val="24"/>
                <w:szCs w:val="24"/>
                <w:lang w:eastAsia="es-ES"/>
              </w:rPr>
              <w:t>: Tronco y Esplacnología por Anatomía Humana II: Tronco y Esplacnología. No se modifica ningún otro aspecto. Motivo: secuencia lógica</w:t>
            </w:r>
          </w:p>
          <w:p w:rsidR="00E36E68" w:rsidRPr="00FA41CF" w:rsidRDefault="00E36E68" w:rsidP="005A7D5D">
            <w:pPr>
              <w:jc w:val="both"/>
              <w:rPr>
                <w:rFonts w:eastAsia="Times New Roman" w:cs="Calibri"/>
                <w:iCs/>
                <w:sz w:val="24"/>
                <w:szCs w:val="24"/>
                <w:lang w:eastAsia="es-ES"/>
              </w:rPr>
            </w:pPr>
          </w:p>
          <w:p w:rsidR="00E36E68" w:rsidRPr="00FA41CF" w:rsidRDefault="00E36E68" w:rsidP="005A7D5D">
            <w:pPr>
              <w:jc w:val="both"/>
              <w:rPr>
                <w:rFonts w:eastAsia="Times New Roman" w:cs="Calibri"/>
                <w:iCs/>
                <w:sz w:val="24"/>
                <w:szCs w:val="24"/>
                <w:lang w:eastAsia="es-ES"/>
              </w:rPr>
            </w:pPr>
            <w:r w:rsidRPr="00FA41CF">
              <w:rPr>
                <w:rFonts w:eastAsia="Times New Roman" w:cs="Calibri"/>
                <w:iCs/>
                <w:sz w:val="24"/>
                <w:szCs w:val="24"/>
                <w:lang w:eastAsia="es-ES"/>
              </w:rPr>
              <w:t>- Módulo I. Nivel 3. Modificación de nombre de la asignatura Anatomía II: Cabeza y Sistema Nervioso central por Anatomía III: Cabeza y Sistema Nervioso central. No se modifica ningún otro aspecto. Motivo: secuencia lógica.</w:t>
            </w:r>
          </w:p>
          <w:p w:rsidR="00E36E68" w:rsidRPr="00FA41CF" w:rsidRDefault="00E36E68" w:rsidP="005A7D5D">
            <w:pPr>
              <w:jc w:val="both"/>
              <w:rPr>
                <w:rFonts w:eastAsia="Times New Roman" w:cs="Calibri"/>
                <w:iCs/>
                <w:sz w:val="24"/>
                <w:szCs w:val="24"/>
                <w:lang w:eastAsia="es-ES"/>
              </w:rPr>
            </w:pPr>
          </w:p>
          <w:p w:rsidR="00E36E68" w:rsidRPr="00FA41CF" w:rsidRDefault="00E36E68" w:rsidP="005A7D5D">
            <w:pPr>
              <w:numPr>
                <w:ilvl w:val="0"/>
                <w:numId w:val="9"/>
              </w:numPr>
              <w:jc w:val="both"/>
              <w:rPr>
                <w:rFonts w:eastAsia="Times New Roman" w:cs="Times New Roman"/>
                <w:sz w:val="24"/>
                <w:szCs w:val="24"/>
                <w:lang w:eastAsia="es-ES"/>
              </w:rPr>
            </w:pPr>
            <w:r w:rsidRPr="00FA41CF">
              <w:rPr>
                <w:rFonts w:eastAsia="Times New Roman" w:cs="Calibri"/>
                <w:iCs/>
                <w:sz w:val="24"/>
                <w:szCs w:val="24"/>
                <w:lang w:eastAsia="es-ES"/>
              </w:rPr>
              <w:t xml:space="preserve">En Observaciones de la Materia </w:t>
            </w:r>
            <w:r w:rsidRPr="00FA41CF">
              <w:rPr>
                <w:rFonts w:eastAsia="Times New Roman" w:cs="Times New Roman"/>
                <w:sz w:val="24"/>
                <w:szCs w:val="24"/>
                <w:lang w:eastAsia="es-ES"/>
              </w:rPr>
              <w:t>I.5 Morfología, Estructura y Función del Cuerpo Humano: se elimina el requisito de haber superado previamente las asignaturas de Bioquímica Básica y de Física Médica para poder aprobar las asignaturas de Fisiología I y II.</w:t>
            </w:r>
          </w:p>
          <w:p w:rsidR="00604C5E" w:rsidRPr="00FA41CF" w:rsidRDefault="00604C5E" w:rsidP="00062158">
            <w:pPr>
              <w:jc w:val="both"/>
              <w:rPr>
                <w:sz w:val="24"/>
                <w:szCs w:val="24"/>
              </w:rPr>
            </w:pPr>
          </w:p>
        </w:tc>
      </w:tr>
      <w:tr w:rsidR="00604C5E" w:rsidTr="00C53671">
        <w:trPr>
          <w:trHeight w:val="80"/>
          <w:jc w:val="center"/>
        </w:trPr>
        <w:tc>
          <w:tcPr>
            <w:tcW w:w="0" w:type="auto"/>
            <w:vMerge/>
            <w:vAlign w:val="center"/>
          </w:tcPr>
          <w:p w:rsidR="00604C5E" w:rsidRDefault="00604C5E" w:rsidP="00604C5E">
            <w:pPr>
              <w:rPr>
                <w:sz w:val="20"/>
                <w:szCs w:val="20"/>
              </w:rPr>
            </w:pPr>
          </w:p>
        </w:tc>
        <w:tc>
          <w:tcPr>
            <w:tcW w:w="0" w:type="auto"/>
            <w:shd w:val="clear" w:color="auto" w:fill="auto"/>
          </w:tcPr>
          <w:p w:rsidR="00E36E68" w:rsidRPr="00FA41CF" w:rsidRDefault="00604C5E" w:rsidP="00E36E68">
            <w:pPr>
              <w:rPr>
                <w:sz w:val="24"/>
                <w:szCs w:val="24"/>
              </w:rPr>
            </w:pPr>
            <w:r w:rsidRPr="00FA41CF">
              <w:rPr>
                <w:sz w:val="24"/>
                <w:szCs w:val="24"/>
              </w:rPr>
              <w:t xml:space="preserve">Modificación </w:t>
            </w:r>
            <w:r w:rsidR="007414B6" w:rsidRPr="00FA41CF">
              <w:rPr>
                <w:sz w:val="24"/>
                <w:szCs w:val="24"/>
              </w:rPr>
              <w:t>9</w:t>
            </w:r>
            <w:r w:rsidRPr="00B0414A">
              <w:rPr>
                <w:color w:val="FF0000"/>
                <w:sz w:val="24"/>
                <w:szCs w:val="24"/>
              </w:rPr>
              <w:t xml:space="preserve">: </w:t>
            </w:r>
          </w:p>
          <w:p w:rsidR="00E36E68" w:rsidRPr="00FA41CF" w:rsidRDefault="00E36E68" w:rsidP="00EA0A07">
            <w:pPr>
              <w:pStyle w:val="Prrafodelista"/>
              <w:numPr>
                <w:ilvl w:val="0"/>
                <w:numId w:val="9"/>
              </w:numPr>
              <w:jc w:val="both"/>
              <w:rPr>
                <w:rFonts w:eastAsia="Times New Roman" w:cs="Calibri"/>
                <w:iCs/>
                <w:sz w:val="24"/>
                <w:szCs w:val="24"/>
                <w:lang w:eastAsia="es-ES"/>
              </w:rPr>
            </w:pPr>
            <w:r w:rsidRPr="00FA41CF">
              <w:rPr>
                <w:rFonts w:eastAsia="Times New Roman" w:cs="Calibri"/>
                <w:iCs/>
                <w:sz w:val="24"/>
                <w:szCs w:val="24"/>
                <w:lang w:eastAsia="es-ES"/>
              </w:rPr>
              <w:t xml:space="preserve">En Módulo II. </w:t>
            </w:r>
            <w:r w:rsidR="00EA0A07" w:rsidRPr="00EA0A07">
              <w:rPr>
                <w:rFonts w:eastAsia="Times New Roman" w:cs="Calibri"/>
                <w:iCs/>
                <w:color w:val="FF0000"/>
                <w:sz w:val="24"/>
                <w:szCs w:val="24"/>
                <w:highlight w:val="yellow"/>
                <w:lang w:eastAsia="es-ES"/>
              </w:rPr>
              <w:t>(Pág. 49)</w:t>
            </w:r>
            <w:r w:rsidR="00EA0A07" w:rsidRPr="00EA0A07">
              <w:rPr>
                <w:rFonts w:eastAsia="Times New Roman" w:cs="Calibri"/>
                <w:iCs/>
                <w:color w:val="FF0000"/>
                <w:sz w:val="24"/>
                <w:szCs w:val="24"/>
                <w:lang w:eastAsia="es-ES"/>
              </w:rPr>
              <w:t xml:space="preserve"> </w:t>
            </w:r>
            <w:r w:rsidR="00EA0A07">
              <w:rPr>
                <w:rFonts w:eastAsia="Times New Roman" w:cs="Calibri"/>
                <w:iCs/>
                <w:color w:val="FF0000"/>
                <w:sz w:val="24"/>
                <w:szCs w:val="24"/>
                <w:lang w:eastAsia="es-ES"/>
              </w:rPr>
              <w:t xml:space="preserve">Materia 1 </w:t>
            </w:r>
            <w:r w:rsidRPr="00FA41CF">
              <w:rPr>
                <w:rFonts w:eastAsia="Times New Roman" w:cs="Calibri"/>
                <w:iCs/>
                <w:sz w:val="24"/>
                <w:szCs w:val="24"/>
                <w:lang w:eastAsia="es-ES"/>
              </w:rPr>
              <w:t xml:space="preserve">ECTS Nivel 2: 9 créditos en lugar de 12. Motivo: cambio de </w:t>
            </w:r>
            <w:proofErr w:type="spellStart"/>
            <w:r w:rsidRPr="00FA41CF">
              <w:rPr>
                <w:rFonts w:eastAsia="Times New Roman" w:cs="Calibri"/>
                <w:iCs/>
                <w:sz w:val="24"/>
                <w:szCs w:val="24"/>
                <w:lang w:eastAsia="es-ES"/>
              </w:rPr>
              <w:t>creditaje</w:t>
            </w:r>
            <w:proofErr w:type="spellEnd"/>
            <w:r w:rsidRPr="00FA41CF">
              <w:rPr>
                <w:rFonts w:eastAsia="Times New Roman" w:cs="Calibri"/>
                <w:iCs/>
                <w:sz w:val="24"/>
                <w:szCs w:val="24"/>
                <w:lang w:eastAsia="es-ES"/>
              </w:rPr>
              <w:t xml:space="preserve"> </w:t>
            </w:r>
            <w:r w:rsidR="00EA0A07">
              <w:rPr>
                <w:rFonts w:eastAsia="Times New Roman" w:cs="Calibri"/>
                <w:iCs/>
                <w:color w:val="FF0000"/>
                <w:sz w:val="24"/>
                <w:szCs w:val="24"/>
                <w:lang w:eastAsia="es-ES"/>
              </w:rPr>
              <w:t xml:space="preserve"> </w:t>
            </w:r>
            <w:r w:rsidRPr="00FA41CF">
              <w:rPr>
                <w:rFonts w:eastAsia="Times New Roman" w:cs="Calibri"/>
                <w:iCs/>
                <w:sz w:val="24"/>
                <w:szCs w:val="24"/>
                <w:lang w:eastAsia="es-ES"/>
              </w:rPr>
              <w:t>en la asignatura de Historia de la Medicina por lo indicado en el punto 5.1 de este formulario. En Actividades Formativas de la citada Materia II.1, el número de clases teóricas pasa a ser de 63 por el citado cambio en la asignatura de Historia</w:t>
            </w:r>
          </w:p>
          <w:p w:rsidR="00E36E68" w:rsidRPr="00FA41CF" w:rsidRDefault="00E36E68" w:rsidP="00EA0A07">
            <w:pPr>
              <w:ind w:left="119"/>
              <w:jc w:val="both"/>
              <w:rPr>
                <w:rFonts w:eastAsia="Times New Roman" w:cs="Calibri"/>
                <w:iCs/>
                <w:sz w:val="24"/>
                <w:szCs w:val="24"/>
                <w:lang w:eastAsia="es-ES"/>
              </w:rPr>
            </w:pPr>
          </w:p>
          <w:p w:rsidR="00E36E68" w:rsidRPr="00FA41CF" w:rsidRDefault="00E36E68" w:rsidP="00EA0A07">
            <w:pPr>
              <w:numPr>
                <w:ilvl w:val="0"/>
                <w:numId w:val="9"/>
              </w:numPr>
              <w:jc w:val="both"/>
              <w:rPr>
                <w:rFonts w:eastAsia="Times New Roman" w:cs="Calibri"/>
                <w:iCs/>
                <w:sz w:val="24"/>
                <w:szCs w:val="24"/>
                <w:lang w:eastAsia="es-ES"/>
              </w:rPr>
            </w:pPr>
            <w:r w:rsidRPr="00FA41CF">
              <w:rPr>
                <w:rFonts w:eastAsia="Times New Roman" w:cs="Calibri"/>
                <w:iCs/>
                <w:sz w:val="24"/>
                <w:szCs w:val="24"/>
                <w:lang w:eastAsia="es-ES"/>
              </w:rPr>
              <w:t xml:space="preserve">En Módulo II. </w:t>
            </w:r>
            <w:r w:rsidR="00EA0A07">
              <w:rPr>
                <w:rFonts w:eastAsia="Times New Roman" w:cs="Calibri"/>
                <w:iCs/>
                <w:color w:val="FF0000"/>
                <w:sz w:val="24"/>
                <w:szCs w:val="24"/>
                <w:lang w:eastAsia="es-ES"/>
              </w:rPr>
              <w:t xml:space="preserve">Materia 1 </w:t>
            </w:r>
            <w:r w:rsidRPr="00FA41CF">
              <w:rPr>
                <w:rFonts w:eastAsia="Times New Roman" w:cs="Calibri"/>
                <w:iCs/>
                <w:sz w:val="24"/>
                <w:szCs w:val="24"/>
                <w:lang w:eastAsia="es-ES"/>
              </w:rPr>
              <w:t xml:space="preserve">Nivel III. Cambio en la asignatura “Historia de la Medicina. Teoría y Método en Ciencias de </w:t>
            </w:r>
            <w:r w:rsidRPr="00FA41CF">
              <w:rPr>
                <w:rFonts w:eastAsia="Times New Roman" w:cs="Calibri"/>
                <w:iCs/>
                <w:sz w:val="24"/>
                <w:szCs w:val="24"/>
                <w:lang w:eastAsia="es-ES"/>
              </w:rPr>
              <w:lastRenderedPageBreak/>
              <w:t xml:space="preserve">la Salud” (6 créditos) que pasaría a denominarse “Historia de la Medicina” (3 créditos) y se impartiría en el semestre 4º en lugar de en el semestre 3º. NO se modifican contenidos ni competencias de la Materia correspondiente II.1 (los aspectos de Método indicados están incluidos en otra asignatura de la citada Materia: “Metodología de Investigación Biomédica”) </w:t>
            </w:r>
          </w:p>
          <w:p w:rsidR="00E36E68" w:rsidRPr="00FA41CF" w:rsidRDefault="00E36E68" w:rsidP="00EA0A07">
            <w:pPr>
              <w:jc w:val="both"/>
              <w:rPr>
                <w:rFonts w:eastAsia="Times New Roman" w:cs="Calibri"/>
                <w:iCs/>
                <w:sz w:val="24"/>
                <w:szCs w:val="24"/>
                <w:lang w:eastAsia="es-ES"/>
              </w:rPr>
            </w:pPr>
          </w:p>
          <w:p w:rsidR="00E36E68" w:rsidRPr="00FA41CF" w:rsidRDefault="00E36E68" w:rsidP="00EA0A07">
            <w:pPr>
              <w:numPr>
                <w:ilvl w:val="0"/>
                <w:numId w:val="9"/>
              </w:numPr>
              <w:jc w:val="both"/>
              <w:rPr>
                <w:rFonts w:eastAsia="Times New Roman" w:cs="Calibri"/>
                <w:iCs/>
                <w:sz w:val="24"/>
                <w:szCs w:val="24"/>
                <w:lang w:eastAsia="es-ES"/>
              </w:rPr>
            </w:pPr>
            <w:r w:rsidRPr="00FA41CF">
              <w:rPr>
                <w:rFonts w:eastAsia="Times New Roman" w:cs="Calibri"/>
                <w:iCs/>
                <w:sz w:val="24"/>
                <w:szCs w:val="24"/>
                <w:lang w:eastAsia="es-ES"/>
              </w:rPr>
              <w:t xml:space="preserve">Módulo II. Materia II.2. Cambio en los semestres de impartición de asignaturas incluidas en esta Materia: Medicina Preventiva pasaría al 6º semestre y Epidemiología pasaría al 5º semestre. En las Observaciones de esta Materia, se eliminan los requisitos previos para superar la asignatura de Medicina Preventiva. </w:t>
            </w:r>
          </w:p>
          <w:p w:rsidR="00E36E68" w:rsidRPr="00FA41CF" w:rsidRDefault="00E36E68" w:rsidP="00EA0A07">
            <w:pPr>
              <w:jc w:val="both"/>
              <w:rPr>
                <w:rFonts w:eastAsia="Times New Roman" w:cs="Calibri"/>
                <w:iCs/>
                <w:sz w:val="24"/>
                <w:szCs w:val="24"/>
                <w:lang w:eastAsia="es-ES"/>
              </w:rPr>
            </w:pPr>
          </w:p>
          <w:p w:rsidR="00F17786" w:rsidRDefault="00E36E68" w:rsidP="00EA0A07">
            <w:pPr>
              <w:numPr>
                <w:ilvl w:val="0"/>
                <w:numId w:val="9"/>
              </w:numPr>
              <w:jc w:val="both"/>
              <w:rPr>
                <w:rFonts w:eastAsia="Times New Roman" w:cs="Calibri"/>
                <w:iCs/>
                <w:sz w:val="24"/>
                <w:szCs w:val="24"/>
                <w:lang w:eastAsia="es-ES"/>
              </w:rPr>
            </w:pPr>
            <w:r w:rsidRPr="00FA41CF">
              <w:rPr>
                <w:rFonts w:eastAsia="Times New Roman" w:cs="Calibri"/>
                <w:iCs/>
                <w:sz w:val="24"/>
                <w:szCs w:val="24"/>
                <w:lang w:eastAsia="es-ES"/>
              </w:rPr>
              <w:t xml:space="preserve">Módulo II. Materia II.5. </w:t>
            </w:r>
            <w:r w:rsidR="00EA0A07">
              <w:rPr>
                <w:rFonts w:eastAsia="Times New Roman" w:cs="Calibri"/>
                <w:iCs/>
                <w:sz w:val="24"/>
                <w:szCs w:val="24"/>
                <w:lang w:eastAsia="es-ES"/>
              </w:rPr>
              <w:t xml:space="preserve"> </w:t>
            </w:r>
            <w:r w:rsidRPr="00F17786">
              <w:rPr>
                <w:rFonts w:eastAsia="Times New Roman" w:cs="Calibri"/>
                <w:iCs/>
                <w:sz w:val="24"/>
                <w:szCs w:val="24"/>
                <w:lang w:eastAsia="es-ES"/>
              </w:rPr>
              <w:t>Cambio e</w:t>
            </w:r>
            <w:r w:rsidRPr="00FA41CF">
              <w:rPr>
                <w:rFonts w:eastAsia="Times New Roman" w:cs="Calibri"/>
                <w:iCs/>
                <w:sz w:val="24"/>
                <w:szCs w:val="24"/>
                <w:lang w:eastAsia="es-ES"/>
              </w:rPr>
              <w:t xml:space="preserve">n los semestres de impartición de las asignaturas de Ética Médica (que pasaría al 5ª semestre) y de Medicina Legal (semestres 9 y 10 con objeto de adecuar las prácticas a las disponibilidades del Instituto de Medicina Legal). </w:t>
            </w:r>
          </w:p>
          <w:p w:rsidR="00EA0A07" w:rsidRDefault="00EA0A07" w:rsidP="00EA0A07">
            <w:pPr>
              <w:pStyle w:val="Prrafodelista"/>
              <w:jc w:val="both"/>
              <w:rPr>
                <w:rFonts w:eastAsia="Times New Roman" w:cs="Calibri"/>
                <w:iCs/>
                <w:sz w:val="24"/>
                <w:szCs w:val="24"/>
                <w:lang w:eastAsia="es-ES"/>
              </w:rPr>
            </w:pPr>
          </w:p>
          <w:p w:rsidR="00E36E68" w:rsidRPr="00FA41CF" w:rsidRDefault="00E36E68" w:rsidP="00EA0A07">
            <w:pPr>
              <w:ind w:left="479"/>
              <w:jc w:val="both"/>
              <w:rPr>
                <w:rFonts w:eastAsia="Times New Roman" w:cs="Calibri"/>
                <w:iCs/>
                <w:sz w:val="24"/>
                <w:szCs w:val="24"/>
                <w:lang w:eastAsia="es-ES"/>
              </w:rPr>
            </w:pPr>
            <w:r w:rsidRPr="00FA41CF">
              <w:rPr>
                <w:rFonts w:eastAsia="Times New Roman" w:cs="Calibri"/>
                <w:iCs/>
                <w:sz w:val="24"/>
                <w:szCs w:val="24"/>
                <w:lang w:eastAsia="es-ES"/>
              </w:rPr>
              <w:t xml:space="preserve">En las observaciones de esta Materia se eliminan los requisitos previos para la matriculación. </w:t>
            </w:r>
          </w:p>
          <w:p w:rsidR="00604C5E" w:rsidRPr="00FA41CF" w:rsidRDefault="00604C5E" w:rsidP="00062158">
            <w:pPr>
              <w:jc w:val="both"/>
              <w:rPr>
                <w:sz w:val="24"/>
                <w:szCs w:val="24"/>
              </w:rPr>
            </w:pPr>
          </w:p>
        </w:tc>
      </w:tr>
      <w:tr w:rsidR="00604C5E" w:rsidTr="00C53671">
        <w:trPr>
          <w:trHeight w:val="80"/>
          <w:jc w:val="center"/>
        </w:trPr>
        <w:tc>
          <w:tcPr>
            <w:tcW w:w="0" w:type="auto"/>
            <w:vMerge/>
            <w:vAlign w:val="center"/>
          </w:tcPr>
          <w:p w:rsidR="00604C5E" w:rsidRDefault="00604C5E" w:rsidP="00604C5E">
            <w:pPr>
              <w:rPr>
                <w:sz w:val="20"/>
                <w:szCs w:val="20"/>
              </w:rPr>
            </w:pPr>
          </w:p>
        </w:tc>
        <w:tc>
          <w:tcPr>
            <w:tcW w:w="0" w:type="auto"/>
            <w:shd w:val="clear" w:color="auto" w:fill="auto"/>
          </w:tcPr>
          <w:p w:rsidR="00604C5E" w:rsidRPr="00FA41CF" w:rsidRDefault="00604C5E" w:rsidP="00062158">
            <w:pPr>
              <w:jc w:val="both"/>
              <w:rPr>
                <w:sz w:val="24"/>
                <w:szCs w:val="24"/>
              </w:rPr>
            </w:pPr>
          </w:p>
        </w:tc>
      </w:tr>
      <w:tr w:rsidR="00604C5E" w:rsidTr="00033416">
        <w:trPr>
          <w:jc w:val="center"/>
        </w:trPr>
        <w:tc>
          <w:tcPr>
            <w:tcW w:w="0" w:type="auto"/>
            <w:gridSpan w:val="2"/>
            <w:shd w:val="clear" w:color="auto" w:fill="D9D9D9" w:themeFill="background1" w:themeFillShade="D9"/>
          </w:tcPr>
          <w:p w:rsidR="00604C5E" w:rsidRPr="00FA41CF" w:rsidRDefault="00604C5E" w:rsidP="00604C5E">
            <w:pPr>
              <w:rPr>
                <w:b/>
                <w:sz w:val="24"/>
                <w:szCs w:val="24"/>
              </w:rPr>
            </w:pPr>
            <w:r w:rsidRPr="00FA41CF">
              <w:rPr>
                <w:b/>
                <w:sz w:val="24"/>
                <w:szCs w:val="24"/>
              </w:rPr>
              <w:t>6. PERSONAL ACADÉMICO</w:t>
            </w:r>
          </w:p>
        </w:tc>
      </w:tr>
      <w:tr w:rsidR="00604C5E" w:rsidTr="00D0470B">
        <w:trPr>
          <w:jc w:val="center"/>
        </w:trPr>
        <w:tc>
          <w:tcPr>
            <w:tcW w:w="0" w:type="auto"/>
            <w:vAlign w:val="center"/>
          </w:tcPr>
          <w:p w:rsidR="00604C5E" w:rsidRPr="004C17BF" w:rsidRDefault="00604C5E" w:rsidP="00604C5E">
            <w:pPr>
              <w:rPr>
                <w:sz w:val="20"/>
                <w:szCs w:val="20"/>
              </w:rPr>
            </w:pPr>
            <w:r>
              <w:rPr>
                <w:sz w:val="20"/>
                <w:szCs w:val="20"/>
              </w:rPr>
              <w:t>6.1 Profesorado</w:t>
            </w:r>
          </w:p>
        </w:tc>
        <w:tc>
          <w:tcPr>
            <w:tcW w:w="0" w:type="auto"/>
          </w:tcPr>
          <w:p w:rsidR="00604C5E" w:rsidRPr="00FA41CF" w:rsidRDefault="001C0077" w:rsidP="00604C5E">
            <w:pPr>
              <w:rPr>
                <w:b/>
                <w:sz w:val="24"/>
                <w:szCs w:val="24"/>
              </w:rPr>
            </w:pPr>
            <w:r w:rsidRPr="00FA41CF">
              <w:rPr>
                <w:b/>
                <w:sz w:val="24"/>
                <w:szCs w:val="24"/>
              </w:rPr>
              <w:fldChar w:fldCharType="begin">
                <w:ffData>
                  <w:name w:val=""/>
                  <w:enabled/>
                  <w:calcOnExit/>
                  <w:textInput>
                    <w:maxLength w:val="500"/>
                  </w:textInput>
                </w:ffData>
              </w:fldChar>
            </w:r>
            <w:r w:rsidR="00604C5E" w:rsidRPr="00FA41CF">
              <w:rPr>
                <w:b/>
                <w:sz w:val="24"/>
                <w:szCs w:val="24"/>
              </w:rPr>
              <w:instrText xml:space="preserve"> FORMTEXT </w:instrText>
            </w:r>
            <w:r w:rsidRPr="00FA41CF">
              <w:rPr>
                <w:b/>
                <w:sz w:val="24"/>
                <w:szCs w:val="24"/>
              </w:rPr>
            </w:r>
            <w:r w:rsidRPr="00FA41CF">
              <w:rPr>
                <w:b/>
                <w:sz w:val="24"/>
                <w:szCs w:val="24"/>
              </w:rPr>
              <w:fldChar w:fldCharType="separate"/>
            </w:r>
            <w:r w:rsidR="00604C5E" w:rsidRPr="00FA41CF">
              <w:rPr>
                <w:b/>
                <w:noProof/>
                <w:sz w:val="24"/>
                <w:szCs w:val="24"/>
              </w:rPr>
              <w:t> </w:t>
            </w:r>
            <w:r w:rsidR="00604C5E" w:rsidRPr="00FA41CF">
              <w:rPr>
                <w:b/>
                <w:noProof/>
                <w:sz w:val="24"/>
                <w:szCs w:val="24"/>
              </w:rPr>
              <w:t> </w:t>
            </w:r>
            <w:r w:rsidR="00604C5E" w:rsidRPr="00FA41CF">
              <w:rPr>
                <w:b/>
                <w:noProof/>
                <w:sz w:val="24"/>
                <w:szCs w:val="24"/>
              </w:rPr>
              <w:t> </w:t>
            </w:r>
            <w:r w:rsidR="00604C5E" w:rsidRPr="00FA41CF">
              <w:rPr>
                <w:b/>
                <w:noProof/>
                <w:sz w:val="24"/>
                <w:szCs w:val="24"/>
              </w:rPr>
              <w:t> </w:t>
            </w:r>
            <w:r w:rsidR="00604C5E" w:rsidRPr="00FA41CF">
              <w:rPr>
                <w:b/>
                <w:noProof/>
                <w:sz w:val="24"/>
                <w:szCs w:val="24"/>
              </w:rPr>
              <w:t> </w:t>
            </w:r>
            <w:r w:rsidRPr="00FA41CF">
              <w:rPr>
                <w:b/>
                <w:sz w:val="24"/>
                <w:szCs w:val="24"/>
              </w:rPr>
              <w:fldChar w:fldCharType="end"/>
            </w:r>
          </w:p>
        </w:tc>
      </w:tr>
      <w:tr w:rsidR="00604C5E" w:rsidTr="00D0470B">
        <w:trPr>
          <w:jc w:val="center"/>
        </w:trPr>
        <w:tc>
          <w:tcPr>
            <w:tcW w:w="0" w:type="auto"/>
          </w:tcPr>
          <w:p w:rsidR="00604C5E" w:rsidRPr="004C17BF" w:rsidRDefault="00604C5E" w:rsidP="00604C5E">
            <w:pPr>
              <w:rPr>
                <w:sz w:val="20"/>
                <w:szCs w:val="20"/>
              </w:rPr>
            </w:pPr>
            <w:r>
              <w:rPr>
                <w:sz w:val="20"/>
                <w:szCs w:val="20"/>
              </w:rPr>
              <w:t xml:space="preserve">6.2 Otros recursos humanos </w:t>
            </w:r>
          </w:p>
        </w:tc>
        <w:tc>
          <w:tcPr>
            <w:tcW w:w="0" w:type="auto"/>
          </w:tcPr>
          <w:p w:rsidR="00604C5E" w:rsidRPr="00FA41CF" w:rsidRDefault="001C0077" w:rsidP="00604C5E">
            <w:pPr>
              <w:rPr>
                <w:b/>
                <w:sz w:val="24"/>
                <w:szCs w:val="24"/>
              </w:rPr>
            </w:pPr>
            <w:r w:rsidRPr="00FA41CF">
              <w:rPr>
                <w:b/>
                <w:sz w:val="24"/>
                <w:szCs w:val="24"/>
              </w:rPr>
              <w:fldChar w:fldCharType="begin">
                <w:ffData>
                  <w:name w:val=""/>
                  <w:enabled/>
                  <w:calcOnExit/>
                  <w:textInput>
                    <w:maxLength w:val="500"/>
                  </w:textInput>
                </w:ffData>
              </w:fldChar>
            </w:r>
            <w:r w:rsidR="00604C5E" w:rsidRPr="00FA41CF">
              <w:rPr>
                <w:b/>
                <w:sz w:val="24"/>
                <w:szCs w:val="24"/>
              </w:rPr>
              <w:instrText xml:space="preserve"> FORMTEXT </w:instrText>
            </w:r>
            <w:r w:rsidRPr="00FA41CF">
              <w:rPr>
                <w:b/>
                <w:sz w:val="24"/>
                <w:szCs w:val="24"/>
              </w:rPr>
            </w:r>
            <w:r w:rsidRPr="00FA41CF">
              <w:rPr>
                <w:b/>
                <w:sz w:val="24"/>
                <w:szCs w:val="24"/>
              </w:rPr>
              <w:fldChar w:fldCharType="separate"/>
            </w:r>
            <w:r w:rsidR="00604C5E" w:rsidRPr="00FA41CF">
              <w:rPr>
                <w:b/>
                <w:noProof/>
                <w:sz w:val="24"/>
                <w:szCs w:val="24"/>
              </w:rPr>
              <w:t> </w:t>
            </w:r>
            <w:r w:rsidR="00604C5E" w:rsidRPr="00FA41CF">
              <w:rPr>
                <w:b/>
                <w:noProof/>
                <w:sz w:val="24"/>
                <w:szCs w:val="24"/>
              </w:rPr>
              <w:t> </w:t>
            </w:r>
            <w:r w:rsidR="00604C5E" w:rsidRPr="00FA41CF">
              <w:rPr>
                <w:b/>
                <w:noProof/>
                <w:sz w:val="24"/>
                <w:szCs w:val="24"/>
              </w:rPr>
              <w:t> </w:t>
            </w:r>
            <w:r w:rsidR="00604C5E" w:rsidRPr="00FA41CF">
              <w:rPr>
                <w:b/>
                <w:noProof/>
                <w:sz w:val="24"/>
                <w:szCs w:val="24"/>
              </w:rPr>
              <w:t> </w:t>
            </w:r>
            <w:r w:rsidR="00604C5E" w:rsidRPr="00FA41CF">
              <w:rPr>
                <w:b/>
                <w:noProof/>
                <w:sz w:val="24"/>
                <w:szCs w:val="24"/>
              </w:rPr>
              <w:t> </w:t>
            </w:r>
            <w:r w:rsidRPr="00FA41CF">
              <w:rPr>
                <w:b/>
                <w:sz w:val="24"/>
                <w:szCs w:val="24"/>
              </w:rPr>
              <w:fldChar w:fldCharType="end"/>
            </w:r>
          </w:p>
        </w:tc>
      </w:tr>
      <w:tr w:rsidR="00604C5E" w:rsidTr="00033416">
        <w:trPr>
          <w:jc w:val="center"/>
        </w:trPr>
        <w:tc>
          <w:tcPr>
            <w:tcW w:w="0" w:type="auto"/>
            <w:gridSpan w:val="2"/>
            <w:shd w:val="clear" w:color="auto" w:fill="D9D9D9" w:themeFill="background1" w:themeFillShade="D9"/>
          </w:tcPr>
          <w:p w:rsidR="00604C5E" w:rsidRPr="00FA41CF" w:rsidRDefault="00604C5E" w:rsidP="00604C5E">
            <w:pPr>
              <w:rPr>
                <w:b/>
                <w:sz w:val="24"/>
                <w:szCs w:val="24"/>
              </w:rPr>
            </w:pPr>
            <w:r w:rsidRPr="00FA41CF">
              <w:rPr>
                <w:b/>
                <w:sz w:val="24"/>
                <w:szCs w:val="24"/>
              </w:rPr>
              <w:t>7. RECURSOS MATERIALES Y SERVICIOS</w:t>
            </w:r>
          </w:p>
        </w:tc>
      </w:tr>
      <w:tr w:rsidR="00604C5E" w:rsidTr="00D0470B">
        <w:trPr>
          <w:jc w:val="center"/>
        </w:trPr>
        <w:tc>
          <w:tcPr>
            <w:tcW w:w="0" w:type="auto"/>
            <w:vAlign w:val="center"/>
          </w:tcPr>
          <w:p w:rsidR="00604C5E" w:rsidRPr="004C17BF" w:rsidRDefault="00604C5E" w:rsidP="00604C5E">
            <w:pPr>
              <w:rPr>
                <w:sz w:val="20"/>
                <w:szCs w:val="20"/>
              </w:rPr>
            </w:pPr>
            <w:r>
              <w:rPr>
                <w:sz w:val="20"/>
                <w:szCs w:val="20"/>
              </w:rPr>
              <w:t>7.1 Justificación de que los medios materiales son adecuados</w:t>
            </w:r>
          </w:p>
        </w:tc>
        <w:tc>
          <w:tcPr>
            <w:tcW w:w="0" w:type="auto"/>
          </w:tcPr>
          <w:p w:rsidR="00604C5E" w:rsidRPr="00FA41CF" w:rsidRDefault="001C0077" w:rsidP="00604C5E">
            <w:pPr>
              <w:rPr>
                <w:b/>
                <w:sz w:val="24"/>
                <w:szCs w:val="24"/>
              </w:rPr>
            </w:pPr>
            <w:r w:rsidRPr="00FA41CF">
              <w:rPr>
                <w:b/>
                <w:sz w:val="24"/>
                <w:szCs w:val="24"/>
              </w:rPr>
              <w:fldChar w:fldCharType="begin">
                <w:ffData>
                  <w:name w:val=""/>
                  <w:enabled/>
                  <w:calcOnExit/>
                  <w:textInput>
                    <w:maxLength w:val="500"/>
                  </w:textInput>
                </w:ffData>
              </w:fldChar>
            </w:r>
            <w:r w:rsidR="00604C5E" w:rsidRPr="00FA41CF">
              <w:rPr>
                <w:b/>
                <w:sz w:val="24"/>
                <w:szCs w:val="24"/>
              </w:rPr>
              <w:instrText xml:space="preserve"> FORMTEXT </w:instrText>
            </w:r>
            <w:r w:rsidRPr="00FA41CF">
              <w:rPr>
                <w:b/>
                <w:sz w:val="24"/>
                <w:szCs w:val="24"/>
              </w:rPr>
            </w:r>
            <w:r w:rsidRPr="00FA41CF">
              <w:rPr>
                <w:b/>
                <w:sz w:val="24"/>
                <w:szCs w:val="24"/>
              </w:rPr>
              <w:fldChar w:fldCharType="separate"/>
            </w:r>
            <w:r w:rsidR="00604C5E" w:rsidRPr="00FA41CF">
              <w:rPr>
                <w:b/>
                <w:noProof/>
                <w:sz w:val="24"/>
                <w:szCs w:val="24"/>
              </w:rPr>
              <w:t> </w:t>
            </w:r>
            <w:r w:rsidR="00604C5E" w:rsidRPr="00FA41CF">
              <w:rPr>
                <w:b/>
                <w:noProof/>
                <w:sz w:val="24"/>
                <w:szCs w:val="24"/>
              </w:rPr>
              <w:t> </w:t>
            </w:r>
            <w:r w:rsidR="00604C5E" w:rsidRPr="00FA41CF">
              <w:rPr>
                <w:b/>
                <w:noProof/>
                <w:sz w:val="24"/>
                <w:szCs w:val="24"/>
              </w:rPr>
              <w:t> </w:t>
            </w:r>
            <w:r w:rsidR="00604C5E" w:rsidRPr="00FA41CF">
              <w:rPr>
                <w:b/>
                <w:noProof/>
                <w:sz w:val="24"/>
                <w:szCs w:val="24"/>
              </w:rPr>
              <w:t> </w:t>
            </w:r>
            <w:r w:rsidR="00604C5E" w:rsidRPr="00FA41CF">
              <w:rPr>
                <w:b/>
                <w:noProof/>
                <w:sz w:val="24"/>
                <w:szCs w:val="24"/>
              </w:rPr>
              <w:t> </w:t>
            </w:r>
            <w:r w:rsidRPr="00FA41CF">
              <w:rPr>
                <w:b/>
                <w:sz w:val="24"/>
                <w:szCs w:val="24"/>
              </w:rPr>
              <w:fldChar w:fldCharType="end"/>
            </w:r>
          </w:p>
        </w:tc>
      </w:tr>
      <w:tr w:rsidR="00604C5E" w:rsidTr="00033416">
        <w:trPr>
          <w:jc w:val="center"/>
        </w:trPr>
        <w:tc>
          <w:tcPr>
            <w:tcW w:w="0" w:type="auto"/>
            <w:gridSpan w:val="2"/>
            <w:shd w:val="clear" w:color="auto" w:fill="D9D9D9" w:themeFill="background1" w:themeFillShade="D9"/>
          </w:tcPr>
          <w:p w:rsidR="00604C5E" w:rsidRPr="00FA41CF" w:rsidRDefault="00604C5E" w:rsidP="00604C5E">
            <w:pPr>
              <w:rPr>
                <w:b/>
                <w:sz w:val="24"/>
                <w:szCs w:val="24"/>
              </w:rPr>
            </w:pPr>
            <w:r w:rsidRPr="00FA41CF">
              <w:rPr>
                <w:b/>
                <w:sz w:val="24"/>
                <w:szCs w:val="24"/>
              </w:rPr>
              <w:t>8. RESULTADOS PREVISTOS</w:t>
            </w:r>
          </w:p>
        </w:tc>
      </w:tr>
      <w:tr w:rsidR="00604C5E" w:rsidTr="00AC7FE3">
        <w:trPr>
          <w:jc w:val="center"/>
        </w:trPr>
        <w:tc>
          <w:tcPr>
            <w:tcW w:w="0" w:type="auto"/>
            <w:vAlign w:val="center"/>
          </w:tcPr>
          <w:p w:rsidR="00604C5E" w:rsidRPr="004C17BF" w:rsidRDefault="00604C5E" w:rsidP="00604C5E">
            <w:pPr>
              <w:rPr>
                <w:sz w:val="20"/>
                <w:szCs w:val="20"/>
              </w:rPr>
            </w:pPr>
            <w:r>
              <w:rPr>
                <w:sz w:val="20"/>
                <w:szCs w:val="20"/>
              </w:rPr>
              <w:t>8.1 Estimación de valores cuantitativos</w:t>
            </w:r>
          </w:p>
        </w:tc>
        <w:tc>
          <w:tcPr>
            <w:tcW w:w="0" w:type="auto"/>
          </w:tcPr>
          <w:p w:rsidR="00604C5E" w:rsidRPr="00FA41CF" w:rsidRDefault="001C0077" w:rsidP="00604C5E">
            <w:pPr>
              <w:rPr>
                <w:b/>
                <w:sz w:val="24"/>
                <w:szCs w:val="24"/>
              </w:rPr>
            </w:pPr>
            <w:r w:rsidRPr="00FA41CF">
              <w:rPr>
                <w:b/>
                <w:sz w:val="24"/>
                <w:szCs w:val="24"/>
              </w:rPr>
              <w:fldChar w:fldCharType="begin">
                <w:ffData>
                  <w:name w:val=""/>
                  <w:enabled/>
                  <w:calcOnExit/>
                  <w:textInput>
                    <w:maxLength w:val="500"/>
                  </w:textInput>
                </w:ffData>
              </w:fldChar>
            </w:r>
            <w:r w:rsidR="00604C5E" w:rsidRPr="00FA41CF">
              <w:rPr>
                <w:b/>
                <w:sz w:val="24"/>
                <w:szCs w:val="24"/>
              </w:rPr>
              <w:instrText xml:space="preserve"> FORMTEXT </w:instrText>
            </w:r>
            <w:r w:rsidRPr="00FA41CF">
              <w:rPr>
                <w:b/>
                <w:sz w:val="24"/>
                <w:szCs w:val="24"/>
              </w:rPr>
            </w:r>
            <w:r w:rsidRPr="00FA41CF">
              <w:rPr>
                <w:b/>
                <w:sz w:val="24"/>
                <w:szCs w:val="24"/>
              </w:rPr>
              <w:fldChar w:fldCharType="separate"/>
            </w:r>
            <w:r w:rsidR="00604C5E" w:rsidRPr="00FA41CF">
              <w:rPr>
                <w:b/>
                <w:noProof/>
                <w:sz w:val="24"/>
                <w:szCs w:val="24"/>
              </w:rPr>
              <w:t> </w:t>
            </w:r>
            <w:r w:rsidR="00604C5E" w:rsidRPr="00FA41CF">
              <w:rPr>
                <w:b/>
                <w:noProof/>
                <w:sz w:val="24"/>
                <w:szCs w:val="24"/>
              </w:rPr>
              <w:t> </w:t>
            </w:r>
            <w:r w:rsidR="00604C5E" w:rsidRPr="00FA41CF">
              <w:rPr>
                <w:b/>
                <w:noProof/>
                <w:sz w:val="24"/>
                <w:szCs w:val="24"/>
              </w:rPr>
              <w:t> </w:t>
            </w:r>
            <w:r w:rsidR="00604C5E" w:rsidRPr="00FA41CF">
              <w:rPr>
                <w:b/>
                <w:noProof/>
                <w:sz w:val="24"/>
                <w:szCs w:val="24"/>
              </w:rPr>
              <w:t> </w:t>
            </w:r>
            <w:r w:rsidR="00604C5E" w:rsidRPr="00FA41CF">
              <w:rPr>
                <w:b/>
                <w:noProof/>
                <w:sz w:val="24"/>
                <w:szCs w:val="24"/>
              </w:rPr>
              <w:t> </w:t>
            </w:r>
            <w:r w:rsidRPr="00FA41CF">
              <w:rPr>
                <w:b/>
                <w:sz w:val="24"/>
                <w:szCs w:val="24"/>
              </w:rPr>
              <w:fldChar w:fldCharType="end"/>
            </w:r>
          </w:p>
        </w:tc>
      </w:tr>
      <w:tr w:rsidR="00604C5E" w:rsidTr="00D0470B">
        <w:trPr>
          <w:jc w:val="center"/>
        </w:trPr>
        <w:tc>
          <w:tcPr>
            <w:tcW w:w="0" w:type="auto"/>
          </w:tcPr>
          <w:p w:rsidR="00604C5E" w:rsidRPr="004C17BF" w:rsidRDefault="00604C5E" w:rsidP="00604C5E">
            <w:pPr>
              <w:jc w:val="both"/>
              <w:rPr>
                <w:sz w:val="20"/>
                <w:szCs w:val="20"/>
              </w:rPr>
            </w:pPr>
            <w:r>
              <w:rPr>
                <w:sz w:val="20"/>
                <w:szCs w:val="20"/>
              </w:rPr>
              <w:lastRenderedPageBreak/>
              <w:t>8.2 Procedimiento general para valorar el progreso y los resultados</w:t>
            </w:r>
          </w:p>
        </w:tc>
        <w:tc>
          <w:tcPr>
            <w:tcW w:w="0" w:type="auto"/>
          </w:tcPr>
          <w:p w:rsidR="00604C5E" w:rsidRPr="00FA41CF" w:rsidRDefault="001C0077" w:rsidP="00604C5E">
            <w:pPr>
              <w:rPr>
                <w:b/>
                <w:sz w:val="24"/>
                <w:szCs w:val="24"/>
              </w:rPr>
            </w:pPr>
            <w:r w:rsidRPr="00FA41CF">
              <w:rPr>
                <w:b/>
                <w:sz w:val="24"/>
                <w:szCs w:val="24"/>
              </w:rPr>
              <w:fldChar w:fldCharType="begin">
                <w:ffData>
                  <w:name w:val=""/>
                  <w:enabled/>
                  <w:calcOnExit/>
                  <w:textInput>
                    <w:maxLength w:val="500"/>
                  </w:textInput>
                </w:ffData>
              </w:fldChar>
            </w:r>
            <w:r w:rsidR="00604C5E" w:rsidRPr="00FA41CF">
              <w:rPr>
                <w:b/>
                <w:sz w:val="24"/>
                <w:szCs w:val="24"/>
              </w:rPr>
              <w:instrText xml:space="preserve"> FORMTEXT </w:instrText>
            </w:r>
            <w:r w:rsidRPr="00FA41CF">
              <w:rPr>
                <w:b/>
                <w:sz w:val="24"/>
                <w:szCs w:val="24"/>
              </w:rPr>
            </w:r>
            <w:r w:rsidRPr="00FA41CF">
              <w:rPr>
                <w:b/>
                <w:sz w:val="24"/>
                <w:szCs w:val="24"/>
              </w:rPr>
              <w:fldChar w:fldCharType="separate"/>
            </w:r>
            <w:r w:rsidR="00604C5E" w:rsidRPr="00FA41CF">
              <w:rPr>
                <w:b/>
                <w:noProof/>
                <w:sz w:val="24"/>
                <w:szCs w:val="24"/>
              </w:rPr>
              <w:t> </w:t>
            </w:r>
            <w:r w:rsidR="00604C5E" w:rsidRPr="00FA41CF">
              <w:rPr>
                <w:b/>
                <w:noProof/>
                <w:sz w:val="24"/>
                <w:szCs w:val="24"/>
              </w:rPr>
              <w:t> </w:t>
            </w:r>
            <w:r w:rsidR="00604C5E" w:rsidRPr="00FA41CF">
              <w:rPr>
                <w:b/>
                <w:noProof/>
                <w:sz w:val="24"/>
                <w:szCs w:val="24"/>
              </w:rPr>
              <w:t> </w:t>
            </w:r>
            <w:r w:rsidR="00604C5E" w:rsidRPr="00FA41CF">
              <w:rPr>
                <w:b/>
                <w:noProof/>
                <w:sz w:val="24"/>
                <w:szCs w:val="24"/>
              </w:rPr>
              <w:t> </w:t>
            </w:r>
            <w:r w:rsidR="00604C5E" w:rsidRPr="00FA41CF">
              <w:rPr>
                <w:b/>
                <w:noProof/>
                <w:sz w:val="24"/>
                <w:szCs w:val="24"/>
              </w:rPr>
              <w:t> </w:t>
            </w:r>
            <w:r w:rsidRPr="00FA41CF">
              <w:rPr>
                <w:b/>
                <w:sz w:val="24"/>
                <w:szCs w:val="24"/>
              </w:rPr>
              <w:fldChar w:fldCharType="end"/>
            </w:r>
          </w:p>
        </w:tc>
      </w:tr>
      <w:tr w:rsidR="00604C5E" w:rsidTr="00033416">
        <w:trPr>
          <w:jc w:val="center"/>
        </w:trPr>
        <w:tc>
          <w:tcPr>
            <w:tcW w:w="0" w:type="auto"/>
            <w:gridSpan w:val="2"/>
            <w:shd w:val="clear" w:color="auto" w:fill="D9D9D9" w:themeFill="background1" w:themeFillShade="D9"/>
          </w:tcPr>
          <w:p w:rsidR="00604C5E" w:rsidRPr="00FA41CF" w:rsidRDefault="00604C5E" w:rsidP="00604C5E">
            <w:pPr>
              <w:rPr>
                <w:b/>
                <w:sz w:val="24"/>
                <w:szCs w:val="24"/>
              </w:rPr>
            </w:pPr>
            <w:r w:rsidRPr="00FA41CF">
              <w:rPr>
                <w:b/>
                <w:sz w:val="24"/>
                <w:szCs w:val="24"/>
              </w:rPr>
              <w:t>9. SISTEMA DE GARANTÍA DE CALIDAD</w:t>
            </w:r>
          </w:p>
        </w:tc>
      </w:tr>
      <w:tr w:rsidR="00604C5E" w:rsidTr="00D0470B">
        <w:trPr>
          <w:jc w:val="center"/>
        </w:trPr>
        <w:tc>
          <w:tcPr>
            <w:tcW w:w="0" w:type="auto"/>
            <w:vAlign w:val="center"/>
          </w:tcPr>
          <w:p w:rsidR="00604C5E" w:rsidRPr="004C17BF" w:rsidRDefault="00604C5E" w:rsidP="00604C5E">
            <w:pPr>
              <w:rPr>
                <w:sz w:val="20"/>
                <w:szCs w:val="20"/>
              </w:rPr>
            </w:pPr>
            <w:r>
              <w:rPr>
                <w:sz w:val="20"/>
                <w:szCs w:val="20"/>
              </w:rPr>
              <w:t>9.1 Sistema de Garantía de Calidad</w:t>
            </w:r>
          </w:p>
        </w:tc>
        <w:tc>
          <w:tcPr>
            <w:tcW w:w="0" w:type="auto"/>
          </w:tcPr>
          <w:p w:rsidR="00604C5E" w:rsidRPr="00FA41CF" w:rsidRDefault="001C0077" w:rsidP="00604C5E">
            <w:pPr>
              <w:rPr>
                <w:b/>
                <w:sz w:val="24"/>
                <w:szCs w:val="24"/>
              </w:rPr>
            </w:pPr>
            <w:r w:rsidRPr="00FA41CF">
              <w:rPr>
                <w:b/>
                <w:sz w:val="24"/>
                <w:szCs w:val="24"/>
              </w:rPr>
              <w:fldChar w:fldCharType="begin">
                <w:ffData>
                  <w:name w:val=""/>
                  <w:enabled/>
                  <w:calcOnExit/>
                  <w:textInput>
                    <w:maxLength w:val="500"/>
                  </w:textInput>
                </w:ffData>
              </w:fldChar>
            </w:r>
            <w:r w:rsidR="00604C5E" w:rsidRPr="00FA41CF">
              <w:rPr>
                <w:b/>
                <w:sz w:val="24"/>
                <w:szCs w:val="24"/>
              </w:rPr>
              <w:instrText xml:space="preserve"> FORMTEXT </w:instrText>
            </w:r>
            <w:r w:rsidRPr="00FA41CF">
              <w:rPr>
                <w:b/>
                <w:sz w:val="24"/>
                <w:szCs w:val="24"/>
              </w:rPr>
            </w:r>
            <w:r w:rsidRPr="00FA41CF">
              <w:rPr>
                <w:b/>
                <w:sz w:val="24"/>
                <w:szCs w:val="24"/>
              </w:rPr>
              <w:fldChar w:fldCharType="separate"/>
            </w:r>
            <w:r w:rsidR="00604C5E" w:rsidRPr="00FA41CF">
              <w:rPr>
                <w:b/>
                <w:noProof/>
                <w:sz w:val="24"/>
                <w:szCs w:val="24"/>
              </w:rPr>
              <w:t> </w:t>
            </w:r>
            <w:r w:rsidR="00604C5E" w:rsidRPr="00FA41CF">
              <w:rPr>
                <w:b/>
                <w:noProof/>
                <w:sz w:val="24"/>
                <w:szCs w:val="24"/>
              </w:rPr>
              <w:t> </w:t>
            </w:r>
            <w:r w:rsidR="00604C5E" w:rsidRPr="00FA41CF">
              <w:rPr>
                <w:b/>
                <w:noProof/>
                <w:sz w:val="24"/>
                <w:szCs w:val="24"/>
              </w:rPr>
              <w:t> </w:t>
            </w:r>
            <w:r w:rsidR="00604C5E" w:rsidRPr="00FA41CF">
              <w:rPr>
                <w:b/>
                <w:noProof/>
                <w:sz w:val="24"/>
                <w:szCs w:val="24"/>
              </w:rPr>
              <w:t> </w:t>
            </w:r>
            <w:r w:rsidR="00604C5E" w:rsidRPr="00FA41CF">
              <w:rPr>
                <w:b/>
                <w:noProof/>
                <w:sz w:val="24"/>
                <w:szCs w:val="24"/>
              </w:rPr>
              <w:t> </w:t>
            </w:r>
            <w:r w:rsidRPr="00FA41CF">
              <w:rPr>
                <w:b/>
                <w:sz w:val="24"/>
                <w:szCs w:val="24"/>
              </w:rPr>
              <w:fldChar w:fldCharType="end"/>
            </w:r>
          </w:p>
        </w:tc>
      </w:tr>
      <w:tr w:rsidR="00604C5E" w:rsidTr="00033416">
        <w:trPr>
          <w:jc w:val="center"/>
        </w:trPr>
        <w:tc>
          <w:tcPr>
            <w:tcW w:w="0" w:type="auto"/>
            <w:gridSpan w:val="2"/>
            <w:shd w:val="clear" w:color="auto" w:fill="D9D9D9" w:themeFill="background1" w:themeFillShade="D9"/>
          </w:tcPr>
          <w:p w:rsidR="00604C5E" w:rsidRPr="00FA41CF" w:rsidRDefault="00604C5E" w:rsidP="00604C5E">
            <w:pPr>
              <w:rPr>
                <w:b/>
                <w:sz w:val="24"/>
                <w:szCs w:val="24"/>
              </w:rPr>
            </w:pPr>
            <w:r w:rsidRPr="00FA41CF">
              <w:rPr>
                <w:b/>
                <w:sz w:val="24"/>
                <w:szCs w:val="24"/>
              </w:rPr>
              <w:t>10. CALENDARIO DE IMPLANTACIÓN</w:t>
            </w:r>
          </w:p>
        </w:tc>
      </w:tr>
      <w:tr w:rsidR="00604C5E" w:rsidTr="00D0470B">
        <w:trPr>
          <w:jc w:val="center"/>
        </w:trPr>
        <w:tc>
          <w:tcPr>
            <w:tcW w:w="0" w:type="auto"/>
          </w:tcPr>
          <w:p w:rsidR="00604C5E" w:rsidRPr="004C17BF" w:rsidRDefault="00604C5E" w:rsidP="00604C5E">
            <w:pPr>
              <w:rPr>
                <w:sz w:val="20"/>
                <w:szCs w:val="20"/>
              </w:rPr>
            </w:pPr>
            <w:r>
              <w:rPr>
                <w:sz w:val="20"/>
                <w:szCs w:val="20"/>
              </w:rPr>
              <w:t>10.1 Cronograma de Implantación</w:t>
            </w:r>
          </w:p>
        </w:tc>
        <w:tc>
          <w:tcPr>
            <w:tcW w:w="0" w:type="auto"/>
          </w:tcPr>
          <w:p w:rsidR="00E36E68" w:rsidRPr="00FA41CF" w:rsidRDefault="00E36E68" w:rsidP="00E36E68">
            <w:pPr>
              <w:widowControl w:val="0"/>
              <w:numPr>
                <w:ilvl w:val="0"/>
                <w:numId w:val="9"/>
              </w:numPr>
              <w:tabs>
                <w:tab w:val="left" w:pos="1160"/>
              </w:tabs>
              <w:spacing w:before="50"/>
              <w:ind w:right="-20"/>
              <w:contextualSpacing/>
              <w:rPr>
                <w:rFonts w:eastAsia="Times New Roman" w:cs="Calibri"/>
                <w:sz w:val="24"/>
                <w:szCs w:val="24"/>
                <w:lang w:eastAsia="es-ES"/>
              </w:rPr>
            </w:pPr>
            <w:r w:rsidRPr="00FA41CF">
              <w:rPr>
                <w:rFonts w:eastAsia="Times New Roman" w:cs="Calibri"/>
                <w:sz w:val="24"/>
                <w:szCs w:val="24"/>
                <w:lang w:eastAsia="es-ES"/>
              </w:rPr>
              <w:t>A partir del curso 2019-20, se  incorporará a la oferta Toxicología Ambiental y Laboral</w:t>
            </w:r>
          </w:p>
          <w:p w:rsidR="00604C5E" w:rsidRPr="00FA41CF" w:rsidRDefault="00E36E68" w:rsidP="00FA41CF">
            <w:pPr>
              <w:widowControl w:val="0"/>
              <w:tabs>
                <w:tab w:val="left" w:pos="1160"/>
              </w:tabs>
              <w:spacing w:before="50"/>
              <w:ind w:left="479" w:right="-20"/>
              <w:contextualSpacing/>
              <w:jc w:val="both"/>
              <w:rPr>
                <w:rFonts w:eastAsia="Times New Roman" w:cs="Calibri"/>
                <w:sz w:val="24"/>
                <w:szCs w:val="24"/>
              </w:rPr>
            </w:pPr>
            <w:r w:rsidRPr="00FA41CF">
              <w:rPr>
                <w:rFonts w:eastAsia="Times New Roman" w:cs="Calibri"/>
                <w:sz w:val="24"/>
                <w:szCs w:val="24"/>
                <w:lang w:eastAsia="es-ES"/>
              </w:rPr>
              <w:t>Y se dará de baja: Medicina Experimental</w:t>
            </w:r>
          </w:p>
        </w:tc>
      </w:tr>
      <w:tr w:rsidR="00604C5E" w:rsidTr="00D74307">
        <w:trPr>
          <w:jc w:val="center"/>
        </w:trPr>
        <w:tc>
          <w:tcPr>
            <w:tcW w:w="0" w:type="auto"/>
            <w:vAlign w:val="center"/>
          </w:tcPr>
          <w:p w:rsidR="00604C5E" w:rsidRPr="004C17BF" w:rsidRDefault="00604C5E" w:rsidP="00604C5E">
            <w:pPr>
              <w:rPr>
                <w:sz w:val="20"/>
                <w:szCs w:val="20"/>
              </w:rPr>
            </w:pPr>
            <w:r>
              <w:rPr>
                <w:sz w:val="20"/>
                <w:szCs w:val="20"/>
              </w:rPr>
              <w:t xml:space="preserve">10.2 Procedimiento de adaptación </w:t>
            </w:r>
          </w:p>
        </w:tc>
        <w:tc>
          <w:tcPr>
            <w:tcW w:w="0" w:type="auto"/>
          </w:tcPr>
          <w:p w:rsidR="00604C5E" w:rsidRPr="00FA41CF" w:rsidRDefault="001C0077" w:rsidP="00604C5E">
            <w:pPr>
              <w:rPr>
                <w:b/>
                <w:sz w:val="24"/>
                <w:szCs w:val="24"/>
              </w:rPr>
            </w:pPr>
            <w:r w:rsidRPr="00FA41CF">
              <w:rPr>
                <w:b/>
                <w:sz w:val="24"/>
                <w:szCs w:val="24"/>
              </w:rPr>
              <w:fldChar w:fldCharType="begin">
                <w:ffData>
                  <w:name w:val=""/>
                  <w:enabled/>
                  <w:calcOnExit/>
                  <w:textInput>
                    <w:maxLength w:val="500"/>
                  </w:textInput>
                </w:ffData>
              </w:fldChar>
            </w:r>
            <w:r w:rsidR="00604C5E" w:rsidRPr="00FA41CF">
              <w:rPr>
                <w:b/>
                <w:sz w:val="24"/>
                <w:szCs w:val="24"/>
              </w:rPr>
              <w:instrText xml:space="preserve"> FORMTEXT </w:instrText>
            </w:r>
            <w:r w:rsidRPr="00FA41CF">
              <w:rPr>
                <w:b/>
                <w:sz w:val="24"/>
                <w:szCs w:val="24"/>
              </w:rPr>
            </w:r>
            <w:r w:rsidRPr="00FA41CF">
              <w:rPr>
                <w:b/>
                <w:sz w:val="24"/>
                <w:szCs w:val="24"/>
              </w:rPr>
              <w:fldChar w:fldCharType="separate"/>
            </w:r>
            <w:r w:rsidR="00604C5E" w:rsidRPr="00FA41CF">
              <w:rPr>
                <w:b/>
                <w:noProof/>
                <w:sz w:val="24"/>
                <w:szCs w:val="24"/>
              </w:rPr>
              <w:t> </w:t>
            </w:r>
            <w:r w:rsidR="00604C5E" w:rsidRPr="00FA41CF">
              <w:rPr>
                <w:b/>
                <w:noProof/>
                <w:sz w:val="24"/>
                <w:szCs w:val="24"/>
              </w:rPr>
              <w:t> </w:t>
            </w:r>
            <w:r w:rsidR="00604C5E" w:rsidRPr="00FA41CF">
              <w:rPr>
                <w:b/>
                <w:noProof/>
                <w:sz w:val="24"/>
                <w:szCs w:val="24"/>
              </w:rPr>
              <w:t> </w:t>
            </w:r>
            <w:r w:rsidR="00604C5E" w:rsidRPr="00FA41CF">
              <w:rPr>
                <w:b/>
                <w:noProof/>
                <w:sz w:val="24"/>
                <w:szCs w:val="24"/>
              </w:rPr>
              <w:t> </w:t>
            </w:r>
            <w:r w:rsidR="00604C5E" w:rsidRPr="00FA41CF">
              <w:rPr>
                <w:b/>
                <w:noProof/>
                <w:sz w:val="24"/>
                <w:szCs w:val="24"/>
              </w:rPr>
              <w:t> </w:t>
            </w:r>
            <w:r w:rsidRPr="00FA41CF">
              <w:rPr>
                <w:b/>
                <w:sz w:val="24"/>
                <w:szCs w:val="24"/>
              </w:rPr>
              <w:fldChar w:fldCharType="end"/>
            </w:r>
          </w:p>
        </w:tc>
      </w:tr>
      <w:tr w:rsidR="00604C5E" w:rsidTr="00D0470B">
        <w:trPr>
          <w:jc w:val="center"/>
        </w:trPr>
        <w:tc>
          <w:tcPr>
            <w:tcW w:w="0" w:type="auto"/>
          </w:tcPr>
          <w:p w:rsidR="00604C5E" w:rsidRPr="004C17BF" w:rsidRDefault="00604C5E" w:rsidP="00604C5E">
            <w:pPr>
              <w:rPr>
                <w:sz w:val="20"/>
                <w:szCs w:val="20"/>
              </w:rPr>
            </w:pPr>
            <w:r>
              <w:rPr>
                <w:sz w:val="20"/>
                <w:szCs w:val="20"/>
              </w:rPr>
              <w:t>10.3 Enseñanzas que se extinguen</w:t>
            </w:r>
          </w:p>
        </w:tc>
        <w:tc>
          <w:tcPr>
            <w:tcW w:w="0" w:type="auto"/>
          </w:tcPr>
          <w:p w:rsidR="00604C5E" w:rsidRPr="00FA41CF" w:rsidRDefault="001C0077" w:rsidP="00604C5E">
            <w:pPr>
              <w:rPr>
                <w:b/>
                <w:sz w:val="24"/>
                <w:szCs w:val="24"/>
              </w:rPr>
            </w:pPr>
            <w:r w:rsidRPr="00FA41CF">
              <w:rPr>
                <w:b/>
                <w:sz w:val="24"/>
                <w:szCs w:val="24"/>
              </w:rPr>
              <w:fldChar w:fldCharType="begin">
                <w:ffData>
                  <w:name w:val=""/>
                  <w:enabled/>
                  <w:calcOnExit/>
                  <w:textInput>
                    <w:maxLength w:val="500"/>
                  </w:textInput>
                </w:ffData>
              </w:fldChar>
            </w:r>
            <w:r w:rsidR="00604C5E" w:rsidRPr="00FA41CF">
              <w:rPr>
                <w:b/>
                <w:sz w:val="24"/>
                <w:szCs w:val="24"/>
              </w:rPr>
              <w:instrText xml:space="preserve"> FORMTEXT </w:instrText>
            </w:r>
            <w:r w:rsidRPr="00FA41CF">
              <w:rPr>
                <w:b/>
                <w:sz w:val="24"/>
                <w:szCs w:val="24"/>
              </w:rPr>
            </w:r>
            <w:r w:rsidRPr="00FA41CF">
              <w:rPr>
                <w:b/>
                <w:sz w:val="24"/>
                <w:szCs w:val="24"/>
              </w:rPr>
              <w:fldChar w:fldCharType="separate"/>
            </w:r>
            <w:r w:rsidR="00604C5E" w:rsidRPr="00FA41CF">
              <w:rPr>
                <w:b/>
                <w:noProof/>
                <w:sz w:val="24"/>
                <w:szCs w:val="24"/>
              </w:rPr>
              <w:t> </w:t>
            </w:r>
            <w:r w:rsidR="00604C5E" w:rsidRPr="00FA41CF">
              <w:rPr>
                <w:b/>
                <w:noProof/>
                <w:sz w:val="24"/>
                <w:szCs w:val="24"/>
              </w:rPr>
              <w:t> </w:t>
            </w:r>
            <w:r w:rsidR="00604C5E" w:rsidRPr="00FA41CF">
              <w:rPr>
                <w:b/>
                <w:noProof/>
                <w:sz w:val="24"/>
                <w:szCs w:val="24"/>
              </w:rPr>
              <w:t> </w:t>
            </w:r>
            <w:r w:rsidR="00604C5E" w:rsidRPr="00FA41CF">
              <w:rPr>
                <w:b/>
                <w:noProof/>
                <w:sz w:val="24"/>
                <w:szCs w:val="24"/>
              </w:rPr>
              <w:t> </w:t>
            </w:r>
            <w:r w:rsidR="00604C5E" w:rsidRPr="00FA41CF">
              <w:rPr>
                <w:b/>
                <w:noProof/>
                <w:sz w:val="24"/>
                <w:szCs w:val="24"/>
              </w:rPr>
              <w:t> </w:t>
            </w:r>
            <w:r w:rsidRPr="00FA41CF">
              <w:rPr>
                <w:b/>
                <w:sz w:val="24"/>
                <w:szCs w:val="24"/>
              </w:rPr>
              <w:fldChar w:fldCharType="end"/>
            </w:r>
          </w:p>
        </w:tc>
      </w:tr>
      <w:tr w:rsidR="00604C5E" w:rsidTr="00D0470B">
        <w:trPr>
          <w:jc w:val="center"/>
        </w:trPr>
        <w:tc>
          <w:tcPr>
            <w:tcW w:w="0" w:type="auto"/>
            <w:gridSpan w:val="2"/>
            <w:shd w:val="clear" w:color="auto" w:fill="D9D9D9" w:themeFill="background1" w:themeFillShade="D9"/>
          </w:tcPr>
          <w:p w:rsidR="00604C5E" w:rsidRPr="0097025E" w:rsidRDefault="00604C5E" w:rsidP="00604C5E">
            <w:pPr>
              <w:rPr>
                <w:b/>
                <w:sz w:val="20"/>
                <w:szCs w:val="20"/>
              </w:rPr>
            </w:pPr>
            <w:r w:rsidRPr="0097025E">
              <w:rPr>
                <w:b/>
                <w:sz w:val="20"/>
                <w:szCs w:val="20"/>
              </w:rPr>
              <w:t xml:space="preserve">11. PERSONAS </w:t>
            </w:r>
            <w:r>
              <w:rPr>
                <w:b/>
                <w:sz w:val="20"/>
                <w:szCs w:val="20"/>
              </w:rPr>
              <w:t>ASOCIADAS A</w:t>
            </w:r>
            <w:r w:rsidRPr="0097025E">
              <w:rPr>
                <w:b/>
                <w:sz w:val="20"/>
                <w:szCs w:val="20"/>
              </w:rPr>
              <w:t xml:space="preserve"> LA SOLICTUD</w:t>
            </w:r>
          </w:p>
        </w:tc>
      </w:tr>
      <w:tr w:rsidR="00604C5E" w:rsidTr="00D0470B">
        <w:trPr>
          <w:jc w:val="center"/>
        </w:trPr>
        <w:tc>
          <w:tcPr>
            <w:tcW w:w="0" w:type="auto"/>
          </w:tcPr>
          <w:p w:rsidR="00604C5E" w:rsidRPr="004C17BF" w:rsidRDefault="00604C5E" w:rsidP="00604C5E">
            <w:pPr>
              <w:rPr>
                <w:sz w:val="20"/>
                <w:szCs w:val="20"/>
              </w:rPr>
            </w:pPr>
            <w:r>
              <w:rPr>
                <w:sz w:val="20"/>
                <w:szCs w:val="20"/>
              </w:rPr>
              <w:t>11.1  Responsable del Título</w:t>
            </w:r>
          </w:p>
        </w:tc>
        <w:tc>
          <w:tcPr>
            <w:tcW w:w="0" w:type="auto"/>
          </w:tcPr>
          <w:p w:rsidR="00604C5E" w:rsidRPr="00914745" w:rsidRDefault="001C0077" w:rsidP="00604C5E">
            <w:pPr>
              <w:rPr>
                <w:b/>
                <w:sz w:val="24"/>
                <w:szCs w:val="24"/>
              </w:rPr>
            </w:pPr>
            <w:r>
              <w:rPr>
                <w:b/>
                <w:sz w:val="24"/>
                <w:szCs w:val="24"/>
              </w:rPr>
              <w:fldChar w:fldCharType="begin">
                <w:ffData>
                  <w:name w:val=""/>
                  <w:enabled/>
                  <w:calcOnExit/>
                  <w:textInput>
                    <w:maxLength w:val="500"/>
                  </w:textInput>
                </w:ffData>
              </w:fldChar>
            </w:r>
            <w:r w:rsidR="00604C5E">
              <w:rPr>
                <w:b/>
                <w:sz w:val="24"/>
                <w:szCs w:val="24"/>
              </w:rPr>
              <w:instrText xml:space="preserve"> FORMTEXT </w:instrText>
            </w:r>
            <w:r>
              <w:rPr>
                <w:b/>
                <w:sz w:val="24"/>
                <w:szCs w:val="24"/>
              </w:rPr>
            </w:r>
            <w:r>
              <w:rPr>
                <w:b/>
                <w:sz w:val="24"/>
                <w:szCs w:val="24"/>
              </w:rPr>
              <w:fldChar w:fldCharType="separate"/>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sidR="00604C5E">
              <w:rPr>
                <w:b/>
                <w:noProof/>
                <w:sz w:val="24"/>
                <w:szCs w:val="24"/>
              </w:rPr>
              <w:t> </w:t>
            </w:r>
            <w:r>
              <w:rPr>
                <w:b/>
                <w:sz w:val="24"/>
                <w:szCs w:val="24"/>
              </w:rPr>
              <w:fldChar w:fldCharType="end"/>
            </w:r>
          </w:p>
        </w:tc>
      </w:tr>
    </w:tbl>
    <w:p w:rsidR="00387BA7" w:rsidRDefault="00387BA7"/>
    <w:sectPr w:rsidR="00387BA7" w:rsidSect="00080FC0">
      <w:headerReference w:type="default" r:id="rId8"/>
      <w:pgSz w:w="16838" w:h="11906" w:orient="landscape"/>
      <w:pgMar w:top="1304" w:right="1134" w:bottom="1304" w:left="1134" w:header="567"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7E92" w:rsidRDefault="00857E92">
      <w:pPr>
        <w:spacing w:after="0" w:line="240" w:lineRule="auto"/>
      </w:pPr>
      <w:r>
        <w:separator/>
      </w:r>
    </w:p>
  </w:endnote>
  <w:endnote w:type="continuationSeparator" w:id="0">
    <w:p w:rsidR="00857E92" w:rsidRDefault="00857E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7E92" w:rsidRDefault="00857E92">
      <w:pPr>
        <w:spacing w:after="0" w:line="240" w:lineRule="auto"/>
      </w:pPr>
      <w:r>
        <w:separator/>
      </w:r>
    </w:p>
  </w:footnote>
  <w:footnote w:type="continuationSeparator" w:id="0">
    <w:p w:rsidR="00857E92" w:rsidRDefault="00857E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099" w:type="dxa"/>
      <w:jc w:val="center"/>
      <w:tblBorders>
        <w:insideH w:val="single" w:sz="4" w:space="0" w:color="F38F1D"/>
        <w:insideV w:val="single" w:sz="4" w:space="0" w:color="F38F1D"/>
      </w:tblBorders>
      <w:tblLook w:val="04A0" w:firstRow="1" w:lastRow="0" w:firstColumn="1" w:lastColumn="0" w:noHBand="0" w:noVBand="1"/>
    </w:tblPr>
    <w:tblGrid>
      <w:gridCol w:w="4085"/>
      <w:gridCol w:w="5428"/>
      <w:gridCol w:w="3586"/>
    </w:tblGrid>
    <w:tr w:rsidR="00142E2A" w:rsidRPr="00B975E2" w:rsidTr="00142E2A">
      <w:trPr>
        <w:trHeight w:val="1702"/>
        <w:jc w:val="center"/>
      </w:trPr>
      <w:tc>
        <w:tcPr>
          <w:tcW w:w="4085" w:type="dxa"/>
          <w:shd w:val="clear" w:color="auto" w:fill="auto"/>
          <w:vAlign w:val="center"/>
        </w:tcPr>
        <w:p w:rsidR="00142E2A" w:rsidRPr="00142E2A" w:rsidRDefault="004A6CC9" w:rsidP="00142E2A">
          <w:pPr>
            <w:spacing w:after="0" w:line="240" w:lineRule="auto"/>
            <w:ind w:firstLine="708"/>
            <w:jc w:val="center"/>
            <w:rPr>
              <w:rFonts w:ascii="Times New Roman" w:eastAsia="Times New Roman" w:hAnsi="Times New Roman" w:cs="Times New Roman"/>
              <w:sz w:val="24"/>
              <w:szCs w:val="24"/>
              <w:lang w:eastAsia="es-ES"/>
            </w:rPr>
          </w:pPr>
          <w:r w:rsidRPr="00142E2A">
            <w:rPr>
              <w:rFonts w:ascii="Calibri" w:eastAsia="Times New Roman" w:hAnsi="Calibri" w:cs="Times New Roman"/>
              <w:noProof/>
              <w:szCs w:val="24"/>
              <w:lang w:val="es-ES_tradnl" w:eastAsia="es-ES_tradnl"/>
            </w:rPr>
            <w:drawing>
              <wp:anchor distT="0" distB="0" distL="114300" distR="114300" simplePos="0" relativeHeight="251659264" behindDoc="0" locked="0" layoutInCell="1" allowOverlap="1">
                <wp:simplePos x="0" y="0"/>
                <wp:positionH relativeFrom="column">
                  <wp:posOffset>140335</wp:posOffset>
                </wp:positionH>
                <wp:positionV relativeFrom="paragraph">
                  <wp:posOffset>91440</wp:posOffset>
                </wp:positionV>
                <wp:extent cx="1673860" cy="702310"/>
                <wp:effectExtent l="0" t="0" r="2540" b="254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3860" cy="702310"/>
                        </a:xfrm>
                        <a:prstGeom prst="rect">
                          <a:avLst/>
                        </a:prstGeom>
                        <a:noFill/>
                        <a:ln>
                          <a:noFill/>
                        </a:ln>
                      </pic:spPr>
                    </pic:pic>
                  </a:graphicData>
                </a:graphic>
              </wp:anchor>
            </w:drawing>
          </w:r>
        </w:p>
      </w:tc>
      <w:tc>
        <w:tcPr>
          <w:tcW w:w="5428" w:type="dxa"/>
          <w:shd w:val="clear" w:color="auto" w:fill="auto"/>
          <w:vAlign w:val="center"/>
        </w:tcPr>
        <w:p w:rsidR="00142E2A" w:rsidRPr="00142E2A" w:rsidRDefault="004A6CC9" w:rsidP="00C53671">
          <w:pPr>
            <w:spacing w:after="0" w:line="240" w:lineRule="auto"/>
            <w:jc w:val="center"/>
            <w:rPr>
              <w:rFonts w:ascii="Garamond" w:eastAsia="Times New Roman" w:hAnsi="Garamond" w:cs="Times New Roman"/>
              <w:color w:val="005B82"/>
              <w:sz w:val="24"/>
              <w:szCs w:val="24"/>
              <w:lang w:eastAsia="es-ES"/>
            </w:rPr>
          </w:pPr>
          <w:r w:rsidRPr="00142E2A">
            <w:rPr>
              <w:rFonts w:ascii="Garamond" w:eastAsia="Times New Roman" w:hAnsi="Garamond" w:cs="Times New Roman"/>
              <w:color w:val="005B82"/>
              <w:sz w:val="24"/>
              <w:szCs w:val="24"/>
              <w:lang w:eastAsia="es-ES"/>
            </w:rPr>
            <w:t xml:space="preserve">Vicerrectorado de </w:t>
          </w:r>
          <w:r w:rsidR="006F5BE5">
            <w:rPr>
              <w:rFonts w:ascii="Garamond" w:eastAsia="Times New Roman" w:hAnsi="Garamond" w:cs="Times New Roman"/>
              <w:color w:val="005B82"/>
              <w:sz w:val="24"/>
              <w:szCs w:val="24"/>
              <w:lang w:eastAsia="es-ES"/>
            </w:rPr>
            <w:t>Planificación</w:t>
          </w:r>
        </w:p>
        <w:p w:rsidR="00142E2A" w:rsidRPr="00142E2A" w:rsidRDefault="00857E92" w:rsidP="00C53671">
          <w:pPr>
            <w:spacing w:after="0" w:line="240" w:lineRule="auto"/>
            <w:jc w:val="center"/>
            <w:rPr>
              <w:rFonts w:ascii="Garamond" w:eastAsia="Times New Roman" w:hAnsi="Garamond" w:cs="Times New Roman"/>
              <w:color w:val="005B82"/>
              <w:sz w:val="26"/>
              <w:szCs w:val="26"/>
              <w:lang w:eastAsia="es-ES"/>
            </w:rPr>
          </w:pPr>
        </w:p>
        <w:p w:rsidR="00142E2A" w:rsidRPr="00142E2A" w:rsidRDefault="00033416" w:rsidP="00C53671">
          <w:pPr>
            <w:spacing w:after="0" w:line="240" w:lineRule="auto"/>
            <w:jc w:val="center"/>
            <w:rPr>
              <w:rFonts w:ascii="Garamond" w:eastAsia="Times New Roman" w:hAnsi="Garamond" w:cs="Times New Roman"/>
              <w:color w:val="005B82"/>
              <w:sz w:val="30"/>
              <w:szCs w:val="30"/>
              <w:lang w:eastAsia="es-ES"/>
            </w:rPr>
          </w:pPr>
          <w:r>
            <w:rPr>
              <w:rFonts w:ascii="Garamond" w:eastAsia="Times New Roman" w:hAnsi="Garamond" w:cs="Times New Roman"/>
              <w:color w:val="005B82"/>
              <w:sz w:val="30"/>
              <w:szCs w:val="30"/>
              <w:lang w:eastAsia="es-ES"/>
            </w:rPr>
            <w:t>Servicio de Gestión de la Calidad y Títulos</w:t>
          </w:r>
        </w:p>
        <w:p w:rsidR="00142E2A" w:rsidRPr="00142E2A" w:rsidRDefault="00857E92" w:rsidP="00142E2A">
          <w:pPr>
            <w:spacing w:after="0" w:line="240" w:lineRule="auto"/>
            <w:jc w:val="both"/>
            <w:rPr>
              <w:rFonts w:ascii="Garamond" w:eastAsia="Times New Roman" w:hAnsi="Garamond" w:cs="Times New Roman"/>
              <w:color w:val="747678"/>
              <w:sz w:val="18"/>
              <w:szCs w:val="18"/>
              <w:lang w:eastAsia="es-ES"/>
            </w:rPr>
          </w:pPr>
        </w:p>
      </w:tc>
      <w:tc>
        <w:tcPr>
          <w:tcW w:w="3586" w:type="dxa"/>
          <w:shd w:val="clear" w:color="auto" w:fill="auto"/>
          <w:vAlign w:val="center"/>
        </w:tcPr>
        <w:p w:rsidR="006F5BE5" w:rsidRDefault="006F5BE5" w:rsidP="00070A9A">
          <w:pPr>
            <w:spacing w:after="0" w:line="240" w:lineRule="auto"/>
            <w:jc w:val="right"/>
            <w:rPr>
              <w:rFonts w:ascii="Garamond" w:eastAsia="Times New Roman" w:hAnsi="Garamond" w:cs="Times New Roman"/>
              <w:color w:val="747678"/>
              <w:sz w:val="18"/>
              <w:szCs w:val="18"/>
              <w:lang w:eastAsia="es-ES"/>
            </w:rPr>
          </w:pPr>
          <w:r>
            <w:rPr>
              <w:rFonts w:ascii="Garamond" w:eastAsia="Times New Roman" w:hAnsi="Garamond" w:cs="Times New Roman"/>
              <w:color w:val="747678"/>
              <w:sz w:val="18"/>
              <w:szCs w:val="18"/>
              <w:lang w:eastAsia="es-ES"/>
            </w:rPr>
            <w:t>Hospital Real</w:t>
          </w:r>
        </w:p>
        <w:p w:rsidR="00142E2A" w:rsidRDefault="006F5BE5" w:rsidP="00070A9A">
          <w:pPr>
            <w:spacing w:after="0" w:line="240" w:lineRule="auto"/>
            <w:jc w:val="right"/>
            <w:rPr>
              <w:rFonts w:ascii="Garamond" w:eastAsia="Times New Roman" w:hAnsi="Garamond" w:cs="Times New Roman"/>
              <w:color w:val="747678"/>
              <w:sz w:val="18"/>
              <w:szCs w:val="18"/>
              <w:lang w:eastAsia="es-ES"/>
            </w:rPr>
          </w:pPr>
          <w:r>
            <w:rPr>
              <w:rFonts w:ascii="Garamond" w:eastAsia="Times New Roman" w:hAnsi="Garamond" w:cs="Times New Roman"/>
              <w:color w:val="747678"/>
              <w:sz w:val="18"/>
              <w:szCs w:val="18"/>
              <w:lang w:eastAsia="es-ES"/>
            </w:rPr>
            <w:t>Plaza Falla, nº 8</w:t>
          </w:r>
          <w:r w:rsidR="004A6CC9" w:rsidRPr="00142E2A">
            <w:rPr>
              <w:rFonts w:ascii="Garamond" w:eastAsia="Times New Roman" w:hAnsi="Garamond" w:cs="Times New Roman"/>
              <w:color w:val="747678"/>
              <w:sz w:val="18"/>
              <w:szCs w:val="18"/>
              <w:lang w:eastAsia="es-ES"/>
            </w:rPr>
            <w:t>, 11002 Cádiz</w:t>
          </w:r>
        </w:p>
        <w:p w:rsidR="006F5BE5" w:rsidRPr="00142E2A" w:rsidRDefault="006F5BE5" w:rsidP="00070A9A">
          <w:pPr>
            <w:spacing w:after="0" w:line="240" w:lineRule="auto"/>
            <w:jc w:val="right"/>
            <w:rPr>
              <w:rFonts w:ascii="Garamond" w:eastAsia="Times New Roman" w:hAnsi="Garamond" w:cs="Times New Roman"/>
              <w:color w:val="747678"/>
              <w:sz w:val="18"/>
              <w:szCs w:val="18"/>
              <w:lang w:eastAsia="es-ES"/>
            </w:rPr>
          </w:pPr>
        </w:p>
        <w:p w:rsidR="00142E2A" w:rsidRPr="00E36E68" w:rsidRDefault="004A6CC9" w:rsidP="00070A9A">
          <w:pPr>
            <w:spacing w:after="0" w:line="240" w:lineRule="auto"/>
            <w:jc w:val="right"/>
            <w:rPr>
              <w:rFonts w:ascii="Garamond" w:eastAsia="Times New Roman" w:hAnsi="Garamond" w:cs="Times New Roman"/>
              <w:color w:val="747678"/>
              <w:sz w:val="18"/>
              <w:szCs w:val="18"/>
              <w:lang w:val="en-US" w:eastAsia="es-ES"/>
            </w:rPr>
          </w:pPr>
          <w:r w:rsidRPr="00E36E68">
            <w:rPr>
              <w:rFonts w:ascii="Garamond" w:eastAsia="Times New Roman" w:hAnsi="Garamond" w:cs="Times New Roman"/>
              <w:color w:val="747678"/>
              <w:sz w:val="18"/>
              <w:szCs w:val="18"/>
              <w:lang w:val="en-US" w:eastAsia="es-ES"/>
            </w:rPr>
            <w:t>Tlf:956015093</w:t>
          </w:r>
        </w:p>
        <w:p w:rsidR="00142E2A" w:rsidRPr="00E36E68" w:rsidRDefault="004A6CC9" w:rsidP="00070A9A">
          <w:pPr>
            <w:spacing w:after="0" w:line="240" w:lineRule="auto"/>
            <w:jc w:val="right"/>
            <w:rPr>
              <w:rFonts w:ascii="Garamond" w:eastAsia="Times New Roman" w:hAnsi="Garamond" w:cs="Times New Roman"/>
              <w:color w:val="747678"/>
              <w:sz w:val="18"/>
              <w:szCs w:val="18"/>
              <w:lang w:val="en-US" w:eastAsia="es-ES"/>
            </w:rPr>
          </w:pPr>
          <w:r w:rsidRPr="00E36E68">
            <w:rPr>
              <w:rFonts w:ascii="Garamond" w:eastAsia="Times New Roman" w:hAnsi="Garamond" w:cs="Times New Roman"/>
              <w:color w:val="747678"/>
              <w:sz w:val="18"/>
              <w:szCs w:val="18"/>
              <w:lang w:val="en-US" w:eastAsia="es-ES"/>
            </w:rPr>
            <w:t>E-mail: evaluacion@uca.es</w:t>
          </w:r>
        </w:p>
      </w:tc>
    </w:tr>
  </w:tbl>
  <w:p w:rsidR="00BA6834" w:rsidRPr="00E36E68" w:rsidRDefault="00857E92" w:rsidP="00080FC0">
    <w:pPr>
      <w:pStyle w:val="Encabezado"/>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14AEA"/>
    <w:multiLevelType w:val="hybridMultilevel"/>
    <w:tmpl w:val="B03434E0"/>
    <w:lvl w:ilvl="0" w:tplc="185834BC">
      <w:start w:val="1"/>
      <w:numFmt w:val="bullet"/>
      <w:lvlText w:val="-"/>
      <w:lvlJc w:val="left"/>
      <w:pPr>
        <w:ind w:left="360" w:hanging="360"/>
      </w:pPr>
      <w:rPr>
        <w:rFonts w:ascii="Calibri" w:hAnsi="Calibri"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nsid w:val="1F7C19E2"/>
    <w:multiLevelType w:val="hybridMultilevel"/>
    <w:tmpl w:val="02B2D3EA"/>
    <w:lvl w:ilvl="0" w:tplc="4EFEE814">
      <w:start w:val="6"/>
      <w:numFmt w:val="bullet"/>
      <w:lvlText w:val="-"/>
      <w:lvlJc w:val="left"/>
      <w:pPr>
        <w:ind w:left="720" w:hanging="360"/>
      </w:pPr>
      <w:rPr>
        <w:rFonts w:ascii="Calibri" w:eastAsiaTheme="minorHAnsi" w:hAnsi="Calibri" w:cs="Calibri"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09364E9"/>
    <w:multiLevelType w:val="hybridMultilevel"/>
    <w:tmpl w:val="086A13F8"/>
    <w:lvl w:ilvl="0" w:tplc="2D545220">
      <w:start w:val="5"/>
      <w:numFmt w:val="bullet"/>
      <w:lvlText w:val="-"/>
      <w:lvlJc w:val="left"/>
      <w:pPr>
        <w:tabs>
          <w:tab w:val="num" w:pos="479"/>
        </w:tabs>
        <w:ind w:left="479" w:hanging="360"/>
      </w:pPr>
      <w:rPr>
        <w:rFonts w:ascii="Times New Roman" w:eastAsia="Times New Roman" w:hAnsi="Times New Roman" w:cs="Times New Roman" w:hint="default"/>
      </w:rPr>
    </w:lvl>
    <w:lvl w:ilvl="1" w:tplc="0C0A0003" w:tentative="1">
      <w:start w:val="1"/>
      <w:numFmt w:val="bullet"/>
      <w:lvlText w:val="o"/>
      <w:lvlJc w:val="left"/>
      <w:pPr>
        <w:tabs>
          <w:tab w:val="num" w:pos="1199"/>
        </w:tabs>
        <w:ind w:left="1199" w:hanging="360"/>
      </w:pPr>
      <w:rPr>
        <w:rFonts w:ascii="Courier New" w:hAnsi="Courier New" w:cs="Courier New" w:hint="default"/>
      </w:rPr>
    </w:lvl>
    <w:lvl w:ilvl="2" w:tplc="0C0A0005" w:tentative="1">
      <w:start w:val="1"/>
      <w:numFmt w:val="bullet"/>
      <w:lvlText w:val=""/>
      <w:lvlJc w:val="left"/>
      <w:pPr>
        <w:tabs>
          <w:tab w:val="num" w:pos="1919"/>
        </w:tabs>
        <w:ind w:left="1919" w:hanging="360"/>
      </w:pPr>
      <w:rPr>
        <w:rFonts w:ascii="Wingdings" w:hAnsi="Wingdings" w:hint="default"/>
      </w:rPr>
    </w:lvl>
    <w:lvl w:ilvl="3" w:tplc="0C0A0001" w:tentative="1">
      <w:start w:val="1"/>
      <w:numFmt w:val="bullet"/>
      <w:lvlText w:val=""/>
      <w:lvlJc w:val="left"/>
      <w:pPr>
        <w:tabs>
          <w:tab w:val="num" w:pos="2639"/>
        </w:tabs>
        <w:ind w:left="2639" w:hanging="360"/>
      </w:pPr>
      <w:rPr>
        <w:rFonts w:ascii="Symbol" w:hAnsi="Symbol" w:hint="default"/>
      </w:rPr>
    </w:lvl>
    <w:lvl w:ilvl="4" w:tplc="0C0A0003" w:tentative="1">
      <w:start w:val="1"/>
      <w:numFmt w:val="bullet"/>
      <w:lvlText w:val="o"/>
      <w:lvlJc w:val="left"/>
      <w:pPr>
        <w:tabs>
          <w:tab w:val="num" w:pos="3359"/>
        </w:tabs>
        <w:ind w:left="3359" w:hanging="360"/>
      </w:pPr>
      <w:rPr>
        <w:rFonts w:ascii="Courier New" w:hAnsi="Courier New" w:cs="Courier New" w:hint="default"/>
      </w:rPr>
    </w:lvl>
    <w:lvl w:ilvl="5" w:tplc="0C0A0005" w:tentative="1">
      <w:start w:val="1"/>
      <w:numFmt w:val="bullet"/>
      <w:lvlText w:val=""/>
      <w:lvlJc w:val="left"/>
      <w:pPr>
        <w:tabs>
          <w:tab w:val="num" w:pos="4079"/>
        </w:tabs>
        <w:ind w:left="4079" w:hanging="360"/>
      </w:pPr>
      <w:rPr>
        <w:rFonts w:ascii="Wingdings" w:hAnsi="Wingdings" w:hint="default"/>
      </w:rPr>
    </w:lvl>
    <w:lvl w:ilvl="6" w:tplc="0C0A0001" w:tentative="1">
      <w:start w:val="1"/>
      <w:numFmt w:val="bullet"/>
      <w:lvlText w:val=""/>
      <w:lvlJc w:val="left"/>
      <w:pPr>
        <w:tabs>
          <w:tab w:val="num" w:pos="4799"/>
        </w:tabs>
        <w:ind w:left="4799" w:hanging="360"/>
      </w:pPr>
      <w:rPr>
        <w:rFonts w:ascii="Symbol" w:hAnsi="Symbol" w:hint="default"/>
      </w:rPr>
    </w:lvl>
    <w:lvl w:ilvl="7" w:tplc="0C0A0003" w:tentative="1">
      <w:start w:val="1"/>
      <w:numFmt w:val="bullet"/>
      <w:lvlText w:val="o"/>
      <w:lvlJc w:val="left"/>
      <w:pPr>
        <w:tabs>
          <w:tab w:val="num" w:pos="5519"/>
        </w:tabs>
        <w:ind w:left="5519" w:hanging="360"/>
      </w:pPr>
      <w:rPr>
        <w:rFonts w:ascii="Courier New" w:hAnsi="Courier New" w:cs="Courier New" w:hint="default"/>
      </w:rPr>
    </w:lvl>
    <w:lvl w:ilvl="8" w:tplc="0C0A0005" w:tentative="1">
      <w:start w:val="1"/>
      <w:numFmt w:val="bullet"/>
      <w:lvlText w:val=""/>
      <w:lvlJc w:val="left"/>
      <w:pPr>
        <w:tabs>
          <w:tab w:val="num" w:pos="6239"/>
        </w:tabs>
        <w:ind w:left="6239" w:hanging="360"/>
      </w:pPr>
      <w:rPr>
        <w:rFonts w:ascii="Wingdings" w:hAnsi="Wingdings" w:hint="default"/>
      </w:rPr>
    </w:lvl>
  </w:abstractNum>
  <w:abstractNum w:abstractNumId="3">
    <w:nsid w:val="25880563"/>
    <w:multiLevelType w:val="hybridMultilevel"/>
    <w:tmpl w:val="CDEC935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nsid w:val="3DCD281B"/>
    <w:multiLevelType w:val="hybridMultilevel"/>
    <w:tmpl w:val="B43AAA1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nsid w:val="5325019A"/>
    <w:multiLevelType w:val="hybridMultilevel"/>
    <w:tmpl w:val="FE7CA4DA"/>
    <w:lvl w:ilvl="0" w:tplc="0C0A0001">
      <w:start w:val="1"/>
      <w:numFmt w:val="bullet"/>
      <w:lvlText w:val=""/>
      <w:lvlJc w:val="left"/>
      <w:pPr>
        <w:ind w:left="502"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
    <w:nsid w:val="55F151D8"/>
    <w:multiLevelType w:val="hybridMultilevel"/>
    <w:tmpl w:val="31B446B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nsid w:val="649F7166"/>
    <w:multiLevelType w:val="hybridMultilevel"/>
    <w:tmpl w:val="6DEEB048"/>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8">
    <w:nsid w:val="73D578E3"/>
    <w:multiLevelType w:val="hybridMultilevel"/>
    <w:tmpl w:val="24646BF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9">
    <w:nsid w:val="76E75A2F"/>
    <w:multiLevelType w:val="hybridMultilevel"/>
    <w:tmpl w:val="F1DE890E"/>
    <w:lvl w:ilvl="0" w:tplc="185834BC">
      <w:start w:val="1"/>
      <w:numFmt w:val="bullet"/>
      <w:lvlText w:val="-"/>
      <w:lvlJc w:val="left"/>
      <w:pPr>
        <w:ind w:left="360" w:hanging="360"/>
      </w:pPr>
      <w:rPr>
        <w:rFonts w:ascii="Calibri" w:hAnsi="Calibri"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7"/>
  </w:num>
  <w:num w:numId="4">
    <w:abstractNumId w:val="5"/>
  </w:num>
  <w:num w:numId="5">
    <w:abstractNumId w:val="3"/>
  </w:num>
  <w:num w:numId="6">
    <w:abstractNumId w:val="8"/>
  </w:num>
  <w:num w:numId="7">
    <w:abstractNumId w:val="9"/>
  </w:num>
  <w:num w:numId="8">
    <w:abstractNumId w:val="0"/>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69A"/>
    <w:rsid w:val="000141FF"/>
    <w:rsid w:val="00017CEB"/>
    <w:rsid w:val="000309E0"/>
    <w:rsid w:val="00033416"/>
    <w:rsid w:val="000338A3"/>
    <w:rsid w:val="00052413"/>
    <w:rsid w:val="00062158"/>
    <w:rsid w:val="00066A22"/>
    <w:rsid w:val="00070A9A"/>
    <w:rsid w:val="000B4FC9"/>
    <w:rsid w:val="000E167F"/>
    <w:rsid w:val="000F48CE"/>
    <w:rsid w:val="00130C5C"/>
    <w:rsid w:val="00142943"/>
    <w:rsid w:val="00144C8A"/>
    <w:rsid w:val="00185002"/>
    <w:rsid w:val="00196C8C"/>
    <w:rsid w:val="001C0077"/>
    <w:rsid w:val="001C34CB"/>
    <w:rsid w:val="001C7A86"/>
    <w:rsid w:val="001D273D"/>
    <w:rsid w:val="001D2FD6"/>
    <w:rsid w:val="001E685D"/>
    <w:rsid w:val="001E71FF"/>
    <w:rsid w:val="00212C1D"/>
    <w:rsid w:val="00217E7C"/>
    <w:rsid w:val="00221676"/>
    <w:rsid w:val="00234497"/>
    <w:rsid w:val="00236577"/>
    <w:rsid w:val="00241848"/>
    <w:rsid w:val="0026191A"/>
    <w:rsid w:val="00273AEA"/>
    <w:rsid w:val="00283BDD"/>
    <w:rsid w:val="002B5E8B"/>
    <w:rsid w:val="002C2A0E"/>
    <w:rsid w:val="002D269A"/>
    <w:rsid w:val="002E0A37"/>
    <w:rsid w:val="002F28AF"/>
    <w:rsid w:val="003105E2"/>
    <w:rsid w:val="003405E9"/>
    <w:rsid w:val="00387BA7"/>
    <w:rsid w:val="00393C72"/>
    <w:rsid w:val="003D70E4"/>
    <w:rsid w:val="004133B2"/>
    <w:rsid w:val="00417213"/>
    <w:rsid w:val="00427B2D"/>
    <w:rsid w:val="00455F6A"/>
    <w:rsid w:val="0048022F"/>
    <w:rsid w:val="00485175"/>
    <w:rsid w:val="0049265C"/>
    <w:rsid w:val="0049538F"/>
    <w:rsid w:val="004A6CC9"/>
    <w:rsid w:val="004C02A4"/>
    <w:rsid w:val="004E1E83"/>
    <w:rsid w:val="004F4A85"/>
    <w:rsid w:val="0050478A"/>
    <w:rsid w:val="00525AB2"/>
    <w:rsid w:val="0053446A"/>
    <w:rsid w:val="00562AAE"/>
    <w:rsid w:val="005A7D5D"/>
    <w:rsid w:val="005F2145"/>
    <w:rsid w:val="005F6BF1"/>
    <w:rsid w:val="00604C5E"/>
    <w:rsid w:val="00630450"/>
    <w:rsid w:val="00684614"/>
    <w:rsid w:val="006C1DD2"/>
    <w:rsid w:val="006C3A74"/>
    <w:rsid w:val="006D506F"/>
    <w:rsid w:val="006F5BE5"/>
    <w:rsid w:val="006F68F8"/>
    <w:rsid w:val="007133C8"/>
    <w:rsid w:val="00734B37"/>
    <w:rsid w:val="007414B6"/>
    <w:rsid w:val="00752FD5"/>
    <w:rsid w:val="007760AE"/>
    <w:rsid w:val="0078241E"/>
    <w:rsid w:val="007E670C"/>
    <w:rsid w:val="00806275"/>
    <w:rsid w:val="00830DAA"/>
    <w:rsid w:val="008545E2"/>
    <w:rsid w:val="00857E92"/>
    <w:rsid w:val="008B6FB7"/>
    <w:rsid w:val="008D2FB0"/>
    <w:rsid w:val="00916AF6"/>
    <w:rsid w:val="009233F7"/>
    <w:rsid w:val="00973D06"/>
    <w:rsid w:val="00995075"/>
    <w:rsid w:val="00996551"/>
    <w:rsid w:val="009E1E4B"/>
    <w:rsid w:val="00A06579"/>
    <w:rsid w:val="00A14E8E"/>
    <w:rsid w:val="00A30355"/>
    <w:rsid w:val="00AB4545"/>
    <w:rsid w:val="00AC7FE3"/>
    <w:rsid w:val="00B0135E"/>
    <w:rsid w:val="00B0414A"/>
    <w:rsid w:val="00B320C4"/>
    <w:rsid w:val="00B544B9"/>
    <w:rsid w:val="00B54B8E"/>
    <w:rsid w:val="00B81E91"/>
    <w:rsid w:val="00B975E2"/>
    <w:rsid w:val="00BE5C4D"/>
    <w:rsid w:val="00C22D83"/>
    <w:rsid w:val="00C46EC1"/>
    <w:rsid w:val="00C52405"/>
    <w:rsid w:val="00C53671"/>
    <w:rsid w:val="00C55F68"/>
    <w:rsid w:val="00C831C5"/>
    <w:rsid w:val="00CB1E23"/>
    <w:rsid w:val="00D268D5"/>
    <w:rsid w:val="00D560AD"/>
    <w:rsid w:val="00D74307"/>
    <w:rsid w:val="00DB7838"/>
    <w:rsid w:val="00DC0105"/>
    <w:rsid w:val="00DC0D7D"/>
    <w:rsid w:val="00DC6684"/>
    <w:rsid w:val="00DF3172"/>
    <w:rsid w:val="00E36E68"/>
    <w:rsid w:val="00E4676D"/>
    <w:rsid w:val="00E55561"/>
    <w:rsid w:val="00E74803"/>
    <w:rsid w:val="00E837AD"/>
    <w:rsid w:val="00E93E9F"/>
    <w:rsid w:val="00EA0A07"/>
    <w:rsid w:val="00EB0252"/>
    <w:rsid w:val="00EB152B"/>
    <w:rsid w:val="00EE3150"/>
    <w:rsid w:val="00EF66B9"/>
    <w:rsid w:val="00F13626"/>
    <w:rsid w:val="00F17786"/>
    <w:rsid w:val="00F21B8E"/>
    <w:rsid w:val="00F70047"/>
    <w:rsid w:val="00FA41CF"/>
    <w:rsid w:val="00FC5418"/>
    <w:rsid w:val="00FF309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269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2D26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2D269A"/>
    <w:pPr>
      <w:ind w:left="720"/>
      <w:contextualSpacing/>
    </w:pPr>
  </w:style>
  <w:style w:type="paragraph" w:styleId="Encabezado">
    <w:name w:val="header"/>
    <w:basedOn w:val="Normal"/>
    <w:link w:val="EncabezadoCar"/>
    <w:uiPriority w:val="99"/>
    <w:unhideWhenUsed/>
    <w:rsid w:val="002D269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D269A"/>
  </w:style>
  <w:style w:type="paragraph" w:customStyle="1" w:styleId="ColorfulList-Accent11">
    <w:name w:val="Colorful List - Accent 11"/>
    <w:basedOn w:val="Normal"/>
    <w:rsid w:val="002D269A"/>
    <w:pPr>
      <w:ind w:left="720"/>
      <w:contextualSpacing/>
    </w:pPr>
    <w:rPr>
      <w:rFonts w:ascii="Calibri" w:eastAsia="Times New Roman" w:hAnsi="Calibri" w:cs="Times New Roman"/>
    </w:rPr>
  </w:style>
  <w:style w:type="paragraph" w:customStyle="1" w:styleId="Prrafodelista2">
    <w:name w:val="Párrafo de lista2"/>
    <w:basedOn w:val="Normal"/>
    <w:uiPriority w:val="99"/>
    <w:rsid w:val="00D74307"/>
    <w:pPr>
      <w:spacing w:line="240" w:lineRule="auto"/>
      <w:ind w:left="720"/>
      <w:contextualSpacing/>
    </w:pPr>
    <w:rPr>
      <w:rFonts w:ascii="Cambria" w:eastAsia="Times New Roman" w:hAnsi="Cambria" w:cs="Times New Roman"/>
      <w:sz w:val="24"/>
      <w:szCs w:val="24"/>
      <w:lang w:val="es-ES_tradnl"/>
    </w:rPr>
  </w:style>
  <w:style w:type="paragraph" w:styleId="Textodeglobo">
    <w:name w:val="Balloon Text"/>
    <w:basedOn w:val="Normal"/>
    <w:link w:val="TextodegloboCar"/>
    <w:uiPriority w:val="99"/>
    <w:semiHidden/>
    <w:unhideWhenUsed/>
    <w:rsid w:val="00C46EC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46EC1"/>
    <w:rPr>
      <w:rFonts w:ascii="Tahoma" w:hAnsi="Tahoma" w:cs="Tahoma"/>
      <w:sz w:val="16"/>
      <w:szCs w:val="16"/>
    </w:rPr>
  </w:style>
  <w:style w:type="paragraph" w:styleId="Piedepgina">
    <w:name w:val="footer"/>
    <w:basedOn w:val="Normal"/>
    <w:link w:val="PiedepginaCar"/>
    <w:uiPriority w:val="99"/>
    <w:unhideWhenUsed/>
    <w:rsid w:val="006F5B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F5BE5"/>
  </w:style>
  <w:style w:type="character" w:styleId="Textodelmarcadordeposicin">
    <w:name w:val="Placeholder Text"/>
    <w:basedOn w:val="Fuentedeprrafopredeter"/>
    <w:uiPriority w:val="99"/>
    <w:semiHidden/>
    <w:rsid w:val="00070A9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269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2D26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2D269A"/>
    <w:pPr>
      <w:ind w:left="720"/>
      <w:contextualSpacing/>
    </w:pPr>
  </w:style>
  <w:style w:type="paragraph" w:styleId="Encabezado">
    <w:name w:val="header"/>
    <w:basedOn w:val="Normal"/>
    <w:link w:val="EncabezadoCar"/>
    <w:uiPriority w:val="99"/>
    <w:unhideWhenUsed/>
    <w:rsid w:val="002D269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D269A"/>
  </w:style>
  <w:style w:type="paragraph" w:customStyle="1" w:styleId="ColorfulList-Accent11">
    <w:name w:val="Colorful List - Accent 11"/>
    <w:basedOn w:val="Normal"/>
    <w:rsid w:val="002D269A"/>
    <w:pPr>
      <w:ind w:left="720"/>
      <w:contextualSpacing/>
    </w:pPr>
    <w:rPr>
      <w:rFonts w:ascii="Calibri" w:eastAsia="Times New Roman" w:hAnsi="Calibri" w:cs="Times New Roman"/>
    </w:rPr>
  </w:style>
  <w:style w:type="paragraph" w:customStyle="1" w:styleId="Prrafodelista2">
    <w:name w:val="Párrafo de lista2"/>
    <w:basedOn w:val="Normal"/>
    <w:uiPriority w:val="99"/>
    <w:rsid w:val="00D74307"/>
    <w:pPr>
      <w:spacing w:line="240" w:lineRule="auto"/>
      <w:ind w:left="720"/>
      <w:contextualSpacing/>
    </w:pPr>
    <w:rPr>
      <w:rFonts w:ascii="Cambria" w:eastAsia="Times New Roman" w:hAnsi="Cambria" w:cs="Times New Roman"/>
      <w:sz w:val="24"/>
      <w:szCs w:val="24"/>
      <w:lang w:val="es-ES_tradnl"/>
    </w:rPr>
  </w:style>
  <w:style w:type="paragraph" w:styleId="Textodeglobo">
    <w:name w:val="Balloon Text"/>
    <w:basedOn w:val="Normal"/>
    <w:link w:val="TextodegloboCar"/>
    <w:uiPriority w:val="99"/>
    <w:semiHidden/>
    <w:unhideWhenUsed/>
    <w:rsid w:val="00C46EC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46EC1"/>
    <w:rPr>
      <w:rFonts w:ascii="Tahoma" w:hAnsi="Tahoma" w:cs="Tahoma"/>
      <w:sz w:val="16"/>
      <w:szCs w:val="16"/>
    </w:rPr>
  </w:style>
  <w:style w:type="paragraph" w:styleId="Piedepgina">
    <w:name w:val="footer"/>
    <w:basedOn w:val="Normal"/>
    <w:link w:val="PiedepginaCar"/>
    <w:uiPriority w:val="99"/>
    <w:unhideWhenUsed/>
    <w:rsid w:val="006F5B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F5BE5"/>
  </w:style>
  <w:style w:type="character" w:styleId="Textodelmarcadordeposicin">
    <w:name w:val="Placeholder Text"/>
    <w:basedOn w:val="Fuentedeprrafopredeter"/>
    <w:uiPriority w:val="99"/>
    <w:semiHidden/>
    <w:rsid w:val="00070A9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7</Pages>
  <Words>1609</Words>
  <Characters>8853</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10442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Alejandro</dc:creator>
  <cp:lastModifiedBy>Usuario</cp:lastModifiedBy>
  <cp:revision>6</cp:revision>
  <cp:lastPrinted>2019-01-08T10:16:00Z</cp:lastPrinted>
  <dcterms:created xsi:type="dcterms:W3CDTF">2019-01-10T18:22:00Z</dcterms:created>
  <dcterms:modified xsi:type="dcterms:W3CDTF">2019-01-11T12:58:00Z</dcterms:modified>
</cp:coreProperties>
</file>